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40" w:rsidRPr="00095F40" w:rsidRDefault="00095F40" w:rsidP="00095F40">
      <w:pPr>
        <w:pStyle w:val="20"/>
        <w:spacing w:after="0"/>
        <w:rPr>
          <w:sz w:val="24"/>
          <w:szCs w:val="24"/>
          <w:lang w:val="uk-UA"/>
        </w:rPr>
      </w:pPr>
      <w:r w:rsidRPr="00095F40">
        <w:rPr>
          <w:sz w:val="24"/>
          <w:szCs w:val="24"/>
          <w:lang w:val="uk-UA"/>
        </w:rPr>
        <w:t>Додаток</w:t>
      </w:r>
    </w:p>
    <w:p w:rsidR="00095F40" w:rsidRPr="00095F40" w:rsidRDefault="00095F40" w:rsidP="00095F40">
      <w:pPr>
        <w:pStyle w:val="20"/>
        <w:spacing w:after="200"/>
        <w:rPr>
          <w:sz w:val="20"/>
          <w:szCs w:val="20"/>
          <w:lang w:val="uk-UA"/>
        </w:rPr>
      </w:pPr>
    </w:p>
    <w:p w:rsidR="00095F40" w:rsidRPr="00095F40" w:rsidRDefault="00095F40" w:rsidP="00095F40">
      <w:pPr>
        <w:pStyle w:val="30"/>
        <w:rPr>
          <w:b/>
          <w:sz w:val="24"/>
          <w:szCs w:val="24"/>
          <w:lang w:val="uk-UA"/>
        </w:rPr>
      </w:pPr>
      <w:r w:rsidRPr="00095F40">
        <w:rPr>
          <w:b/>
          <w:sz w:val="24"/>
          <w:szCs w:val="24"/>
          <w:lang w:val="uk-UA"/>
        </w:rPr>
        <w:t>План заходів щодо реалізації державної ветерансько</w:t>
      </w:r>
      <w:r w:rsidRPr="00095F40">
        <w:rPr>
          <w:b/>
          <w:sz w:val="24"/>
          <w:szCs w:val="24"/>
          <w:lang w:val="uk-UA"/>
        </w:rPr>
        <w:t>ї політики області на 2026 рік</w:t>
      </w:r>
      <w:r w:rsidRPr="00095F40">
        <w:rPr>
          <w:b/>
          <w:sz w:val="24"/>
          <w:szCs w:val="24"/>
          <w:lang w:val="uk-UA"/>
        </w:rPr>
        <w:br/>
      </w:r>
    </w:p>
    <w:p w:rsidR="00095F40" w:rsidRPr="00095F40" w:rsidRDefault="00095F40" w:rsidP="00095F40">
      <w:pPr>
        <w:pStyle w:val="20"/>
        <w:spacing w:after="80" w:line="180" w:lineRule="auto"/>
        <w:ind w:left="0"/>
        <w:jc w:val="center"/>
        <w:rPr>
          <w:b/>
          <w:sz w:val="24"/>
          <w:szCs w:val="24"/>
          <w:lang w:val="uk-UA"/>
        </w:rPr>
      </w:pPr>
      <w:r w:rsidRPr="00095F40">
        <w:rPr>
          <w:b/>
          <w:i/>
          <w:iCs/>
          <w:sz w:val="24"/>
          <w:szCs w:val="24"/>
          <w:lang w:val="uk-UA"/>
        </w:rPr>
        <w:t>Великосеверинівської сільської ради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8"/>
        <w:gridCol w:w="2354"/>
        <w:gridCol w:w="3593"/>
        <w:gridCol w:w="2567"/>
        <w:gridCol w:w="1192"/>
      </w:tblGrid>
      <w:tr w:rsidR="00095F40" w:rsidRPr="00095F40" w:rsidTr="00095F40">
        <w:trPr>
          <w:trHeight w:hRule="exact" w:val="858"/>
          <w:jc w:val="center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86" w:lineRule="auto"/>
              <w:jc w:val="center"/>
              <w:rPr>
                <w:sz w:val="20"/>
                <w:szCs w:val="20"/>
                <w:lang w:val="uk-UA"/>
              </w:rPr>
            </w:pPr>
            <w:r w:rsidRPr="00095F40">
              <w:rPr>
                <w:b/>
                <w:bCs/>
                <w:sz w:val="20"/>
                <w:szCs w:val="20"/>
                <w:lang w:val="uk-UA"/>
              </w:rPr>
              <w:t>Назва Стратегічної цілі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86" w:lineRule="auto"/>
              <w:jc w:val="center"/>
              <w:rPr>
                <w:sz w:val="20"/>
                <w:szCs w:val="20"/>
                <w:lang w:val="uk-UA"/>
              </w:rPr>
            </w:pPr>
            <w:r w:rsidRPr="00095F40">
              <w:rPr>
                <w:b/>
                <w:bCs/>
                <w:sz w:val="20"/>
                <w:szCs w:val="20"/>
                <w:lang w:val="uk-UA"/>
              </w:rPr>
              <w:t>Перелік Операційних цілей Стратегії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pStyle w:val="a4"/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95F40">
              <w:rPr>
                <w:b/>
                <w:bCs/>
                <w:sz w:val="20"/>
                <w:szCs w:val="20"/>
                <w:lang w:val="uk-UA"/>
              </w:rPr>
              <w:t>Перелік заходів реалізації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095F40">
            <w:pPr>
              <w:pStyle w:val="a4"/>
              <w:spacing w:line="269" w:lineRule="auto"/>
              <w:jc w:val="center"/>
              <w:rPr>
                <w:sz w:val="20"/>
                <w:szCs w:val="20"/>
                <w:lang w:val="uk-UA"/>
              </w:rPr>
            </w:pPr>
            <w:r w:rsidRPr="00095F40">
              <w:rPr>
                <w:b/>
                <w:bCs/>
                <w:sz w:val="20"/>
                <w:szCs w:val="20"/>
                <w:lang w:val="uk-UA"/>
              </w:rPr>
              <w:t>Фінансовий ресурс, тис. гри. (зазначити обсяг та джерело)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95F40">
              <w:rPr>
                <w:b/>
                <w:bCs/>
                <w:sz w:val="20"/>
                <w:szCs w:val="20"/>
                <w:lang w:val="uk-UA"/>
              </w:rPr>
              <w:t>Період реалізації</w:t>
            </w:r>
          </w:p>
        </w:tc>
      </w:tr>
      <w:tr w:rsidR="00095F40" w:rsidRPr="00095F40" w:rsidTr="00095F40">
        <w:trPr>
          <w:trHeight w:hRule="exact" w:val="2699"/>
          <w:jc w:val="center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pStyle w:val="a4"/>
              <w:spacing w:line="295" w:lineRule="auto"/>
              <w:jc w:val="center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Стратегічна ціль 1. Відновлення людського капіталу та добробуту ветеранів/ветеранок, членів їх сімей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76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Операційна ціль 1. Координація державної ветеранської політики, діяльності надавачів послуг для ветерана/ветеранки, забезпечення доступності послуг для цільової аудиторії.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pStyle w:val="a4"/>
              <w:spacing w:line="302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1. Проведення нарад з питань взаємодії між структурними підрозділами Великосеверинівської сільської ради, КЗЦНСПН 2.3абезпечити безкоштовне надання соціальних послуг для родин учасників бойових дій 3.Запровадити спільні виїзні прийоми структурних підрозділів та ФСВ по     старостинським  округам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щоквартально</w:t>
            </w:r>
          </w:p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2026 рік</w:t>
            </w:r>
          </w:p>
        </w:tc>
      </w:tr>
      <w:tr w:rsidR="00095F40" w:rsidRPr="00095F40" w:rsidTr="00095F40">
        <w:trPr>
          <w:trHeight w:hRule="exact" w:val="3100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76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 xml:space="preserve">Операційна ціль </w:t>
            </w:r>
            <w:r w:rsidRPr="00095F40">
              <w:rPr>
                <w:i/>
                <w:iCs/>
                <w:sz w:val="20"/>
                <w:szCs w:val="20"/>
                <w:lang w:val="uk-UA"/>
              </w:rPr>
              <w:t>2.</w:t>
            </w:r>
            <w:r w:rsidRPr="00095F40">
              <w:rPr>
                <w:sz w:val="20"/>
                <w:szCs w:val="20"/>
                <w:lang w:val="uk-UA"/>
              </w:rPr>
              <w:t xml:space="preserve"> Відновлення та підтримка фізичного і психічного здоров’я ветеранів ветеранок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tabs>
                <w:tab w:val="left" w:pos="1375"/>
                <w:tab w:val="right" w:pos="3532"/>
              </w:tabs>
              <w:spacing w:line="302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1.Забезпечити надання доступної, своєчасної та безоплатної</w:t>
            </w:r>
            <w:r w:rsidRPr="00095F40">
              <w:rPr>
                <w:sz w:val="20"/>
                <w:szCs w:val="20"/>
                <w:lang w:val="uk-UA"/>
              </w:rPr>
              <w:tab/>
              <w:t>психологічної</w:t>
            </w:r>
            <w:r w:rsidRPr="00095F40">
              <w:rPr>
                <w:sz w:val="20"/>
                <w:szCs w:val="20"/>
                <w:lang w:val="uk-UA"/>
              </w:rPr>
              <w:tab/>
              <w:t>допомоги</w:t>
            </w:r>
          </w:p>
          <w:p w:rsidR="00095F40" w:rsidRPr="00095F40" w:rsidRDefault="00095F40" w:rsidP="0040748B">
            <w:pPr>
              <w:pStyle w:val="a4"/>
              <w:spacing w:line="302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військовослужбовцям, особам звільненим 3 військової служби та членам їх родини 2.Створення та організація діяльності груп підтримки для членів родин діючих військовослужбовців 3. Залучити до проведення спортивних заходів, турнірів , змагань ветеранів та ветеранок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98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при проведенні відповідних заходів упродовж2026 року</w:t>
            </w:r>
          </w:p>
        </w:tc>
      </w:tr>
      <w:tr w:rsidR="00095F40" w:rsidRPr="00095F40" w:rsidTr="00095F40">
        <w:trPr>
          <w:trHeight w:hRule="exact" w:val="1982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76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Операційна ціль 3. Забезпечення працевлаштування та освіти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095F40">
            <w:pPr>
              <w:pStyle w:val="a4"/>
              <w:tabs>
                <w:tab w:val="left" w:pos="122"/>
              </w:tabs>
              <w:spacing w:line="302" w:lineRule="auto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r w:rsidRPr="00095F40">
              <w:rPr>
                <w:sz w:val="20"/>
                <w:szCs w:val="20"/>
                <w:lang w:val="uk-UA"/>
              </w:rPr>
              <w:t>Проведення спільних з Кропивницькою філією КОЦЗ інформаційно просвітницьких заходів серед ветеранів війни, демобілізованих осіб, учасників бойових дій щодо доступу до фінансових ресурсів для розвитку власного бізнесу та участі у грантах</w:t>
            </w:r>
          </w:p>
          <w:p w:rsidR="00095F40" w:rsidRPr="00095F40" w:rsidRDefault="00095F40" w:rsidP="0040748B">
            <w:pPr>
              <w:pStyle w:val="a4"/>
              <w:numPr>
                <w:ilvl w:val="0"/>
                <w:numId w:val="1"/>
              </w:numPr>
              <w:tabs>
                <w:tab w:val="left" w:pos="122"/>
              </w:tabs>
              <w:spacing w:line="302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Проведення форуму "Нічого для ветерана без ветерана" із залученням місцевих бізнесів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2026 рік</w:t>
            </w:r>
          </w:p>
        </w:tc>
      </w:tr>
      <w:tr w:rsidR="00095F40" w:rsidRPr="00095F40" w:rsidTr="00095F40">
        <w:trPr>
          <w:trHeight w:hRule="exact" w:val="2982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71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Операційна ціль 4. Підтримка членів сімей ветеранів та ветеранок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pStyle w:val="a4"/>
              <w:tabs>
                <w:tab w:val="left" w:pos="1105"/>
                <w:tab w:val="left" w:pos="2318"/>
                <w:tab w:val="left" w:pos="2826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1.Забезпечити виконання Комплексної Програми підтримки ветеранів війни, членів їх сімей, членів сімей загиблих(померлих), ветеранів війни, загиблих, померлих</w:t>
            </w:r>
            <w:r w:rsidRPr="00095F40">
              <w:rPr>
                <w:sz w:val="20"/>
                <w:szCs w:val="20"/>
                <w:lang w:val="uk-UA"/>
              </w:rPr>
              <w:tab/>
              <w:t>Захисників</w:t>
            </w:r>
            <w:r w:rsidRPr="00095F40">
              <w:rPr>
                <w:sz w:val="20"/>
                <w:szCs w:val="20"/>
                <w:lang w:val="uk-UA"/>
              </w:rPr>
              <w:tab/>
              <w:t>і</w:t>
            </w:r>
            <w:r w:rsidRPr="00095F40">
              <w:rPr>
                <w:sz w:val="20"/>
                <w:szCs w:val="20"/>
                <w:lang w:val="uk-UA"/>
              </w:rPr>
              <w:tab/>
              <w:t>Захисниць</w:t>
            </w:r>
          </w:p>
          <w:p w:rsidR="00095F40" w:rsidRPr="00095F40" w:rsidRDefault="00095F40" w:rsidP="0040748B">
            <w:pPr>
              <w:pStyle w:val="a4"/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України,полонених військовослужбовців України та осіб ,зниклих безвісти за особливих обставин на 2025-2026 роки Великосеверинівської сільської ради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2026 рік</w:t>
            </w:r>
          </w:p>
        </w:tc>
      </w:tr>
      <w:tr w:rsidR="00095F40" w:rsidRPr="00095F40" w:rsidTr="00095F40">
        <w:trPr>
          <w:trHeight w:hRule="exact" w:val="1557"/>
          <w:jc w:val="center"/>
        </w:trPr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76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Операційна ціль 5. Економічна незалежність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1. Забезпечити інформаційно роз'яснювальну роботу з приводу можливостей отримання пільг, програм, гарантованих державою.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2026 рік</w:t>
            </w:r>
          </w:p>
        </w:tc>
      </w:tr>
      <w:tr w:rsidR="00095F40" w:rsidRPr="00095F40" w:rsidTr="0040748B">
        <w:trPr>
          <w:trHeight w:hRule="exact" w:val="1818"/>
          <w:jc w:val="center"/>
        </w:trPr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Операційна ціль 6. Державні гарантії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pStyle w:val="a4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1. Надання пільг на проїзд автомобільним транспортом на приміських маршрутах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2026 рік</w:t>
            </w:r>
          </w:p>
        </w:tc>
      </w:tr>
    </w:tbl>
    <w:p w:rsidR="00095F40" w:rsidRPr="00095F40" w:rsidRDefault="00095F40" w:rsidP="00095F40">
      <w:pPr>
        <w:spacing w:line="1" w:lineRule="exact"/>
        <w:rPr>
          <w:rFonts w:ascii="Times New Roman" w:hAnsi="Times New Roman" w:cs="Times New Roman"/>
          <w:sz w:val="20"/>
          <w:szCs w:val="20"/>
        </w:rPr>
      </w:pPr>
      <w:r w:rsidRPr="00095F40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Overlap w:val="never"/>
        <w:tblW w:w="0" w:type="auto"/>
        <w:jc w:val="center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2358"/>
        <w:gridCol w:w="3593"/>
        <w:gridCol w:w="2567"/>
        <w:gridCol w:w="1192"/>
      </w:tblGrid>
      <w:tr w:rsidR="00095F40" w:rsidRPr="00095F40" w:rsidTr="007770D9">
        <w:trPr>
          <w:trHeight w:hRule="exact" w:val="6387"/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pStyle w:val="a4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lastRenderedPageBreak/>
              <w:t>Стратегічна ціль 2. Повага та вшанування пам'яті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71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Операційна ціль 1. Повага до ветеранів ветеранок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pStyle w:val="a4"/>
              <w:tabs>
                <w:tab w:val="left" w:pos="1026"/>
                <w:tab w:val="left" w:pos="2974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1.Проведення інформаційно-просвітницьких заходів у закладах освіти та культури, спрямованих на формування поваги до ветеранів/ветеранок (уроки мужності,</w:t>
            </w:r>
            <w:r w:rsidRPr="00095F40">
              <w:rPr>
                <w:sz w:val="20"/>
                <w:szCs w:val="20"/>
                <w:lang w:val="uk-UA"/>
              </w:rPr>
              <w:tab/>
              <w:t>зустрічі, тематичні</w:t>
            </w:r>
            <w:r w:rsidRPr="00095F40">
              <w:rPr>
                <w:sz w:val="20"/>
                <w:szCs w:val="20"/>
                <w:lang w:val="uk-UA"/>
              </w:rPr>
              <w:tab/>
              <w:t>години).</w:t>
            </w:r>
          </w:p>
          <w:p w:rsidR="00095F40" w:rsidRPr="00095F40" w:rsidRDefault="00095F40" w:rsidP="0040748B">
            <w:pPr>
              <w:pStyle w:val="a4"/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 xml:space="preserve">2.Організація та </w:t>
            </w:r>
            <w:bookmarkStart w:id="0" w:name="_GoBack"/>
            <w:bookmarkEnd w:id="0"/>
            <w:r w:rsidRPr="00095F40">
              <w:rPr>
                <w:sz w:val="20"/>
                <w:szCs w:val="20"/>
                <w:lang w:val="uk-UA"/>
              </w:rPr>
              <w:t>проведення культурно-мистецьких заходів за участю ветеранів/ветеранок (концерти, виставки, творчі зустрічі).</w:t>
            </w:r>
          </w:p>
          <w:p w:rsidR="00095F40" w:rsidRPr="00095F40" w:rsidRDefault="00095F40" w:rsidP="0040748B">
            <w:pPr>
              <w:pStyle w:val="a4"/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3.Залучення ветеранів/ветеранок до участі у виховних, патріотичних та культурних заходах громади.</w:t>
            </w:r>
          </w:p>
          <w:p w:rsidR="00095F40" w:rsidRPr="00095F40" w:rsidRDefault="00095F40" w:rsidP="0040748B">
            <w:pPr>
              <w:pStyle w:val="a4"/>
              <w:numPr>
                <w:ilvl w:val="0"/>
                <w:numId w:val="2"/>
              </w:numPr>
              <w:tabs>
                <w:tab w:val="left" w:pos="119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Висвітлення інформації про ветеранів/ветеранок, їхній внесок у захист України та життя громади на офіційних ресурсах і в закладах культури.</w:t>
            </w:r>
          </w:p>
          <w:p w:rsidR="00095F40" w:rsidRPr="00095F40" w:rsidRDefault="00095F40" w:rsidP="0040748B">
            <w:pPr>
              <w:pStyle w:val="a4"/>
              <w:numPr>
                <w:ilvl w:val="0"/>
                <w:numId w:val="2"/>
              </w:numPr>
              <w:tabs>
                <w:tab w:val="left" w:pos="194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Організація заходів із вшанування державних і пам’ятних дат за участю ветеранів/ветеранок.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2026 рік</w:t>
            </w:r>
          </w:p>
        </w:tc>
      </w:tr>
      <w:tr w:rsidR="00095F40" w:rsidRPr="00095F40" w:rsidTr="007770D9">
        <w:trPr>
          <w:trHeight w:hRule="exact" w:val="5669"/>
          <w:jc w:val="center"/>
        </w:trPr>
        <w:tc>
          <w:tcPr>
            <w:tcW w:w="16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tabs>
                <w:tab w:val="left" w:pos="774"/>
                <w:tab w:val="left" w:pos="1649"/>
              </w:tabs>
              <w:spacing w:line="271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Операційна ціль 2. Вшанування пам'яті</w:t>
            </w:r>
            <w:r w:rsidRPr="00095F40">
              <w:rPr>
                <w:sz w:val="20"/>
                <w:szCs w:val="20"/>
                <w:lang w:val="uk-UA"/>
              </w:rPr>
              <w:tab/>
              <w:t>загиблих</w:t>
            </w:r>
            <w:r w:rsidRPr="00095F40">
              <w:rPr>
                <w:sz w:val="20"/>
                <w:szCs w:val="20"/>
                <w:lang w:val="uk-UA"/>
              </w:rPr>
              <w:tab/>
              <w:t>(померлих)</w:t>
            </w:r>
          </w:p>
          <w:p w:rsidR="00095F40" w:rsidRPr="00095F40" w:rsidRDefault="00095F40" w:rsidP="0040748B">
            <w:pPr>
              <w:pStyle w:val="a4"/>
              <w:spacing w:line="271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ветеранів/ветеранок.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tabs>
                <w:tab w:val="left" w:pos="1670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1. Організація та проведення заходів із вшанування пам’яті загиблих (померлих) ветеранів/ветеранок (мітинги-реквієми, хвилини мовчання, покладання квітів).2. Проведення тематичних</w:t>
            </w:r>
          </w:p>
          <w:p w:rsidR="00095F40" w:rsidRPr="00095F40" w:rsidRDefault="00095F40" w:rsidP="0040748B">
            <w:pPr>
              <w:pStyle w:val="a4"/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уроків, виховних годин, культурно-просвітницьких заходів, присвячених пам'яті загиблих захисників і захисниць України.</w:t>
            </w:r>
          </w:p>
          <w:p w:rsidR="00095F40" w:rsidRPr="00095F40" w:rsidRDefault="00095F40" w:rsidP="0040748B">
            <w:pPr>
              <w:pStyle w:val="a4"/>
              <w:numPr>
                <w:ilvl w:val="0"/>
                <w:numId w:val="3"/>
              </w:numPr>
              <w:tabs>
                <w:tab w:val="left" w:pos="122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Створення та оновлення інформаційних матеріалів (стенди, експозиції, виставки) у закладах освіти та культури, присвячених загиблим (померлим) ветеранам/ветеранкам.</w:t>
            </w:r>
          </w:p>
          <w:p w:rsidR="00095F40" w:rsidRPr="00095F40" w:rsidRDefault="00095F40" w:rsidP="0040748B">
            <w:pPr>
              <w:pStyle w:val="a4"/>
              <w:numPr>
                <w:ilvl w:val="0"/>
                <w:numId w:val="3"/>
              </w:numPr>
              <w:tabs>
                <w:tab w:val="left" w:pos="119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Висвітлення заходів із вшанування пам’яті на офіційних інформаційних ресурсах громади.</w:t>
            </w:r>
          </w:p>
          <w:p w:rsidR="00095F40" w:rsidRPr="00095F40" w:rsidRDefault="00095F40" w:rsidP="0040748B">
            <w:pPr>
              <w:pStyle w:val="a4"/>
              <w:numPr>
                <w:ilvl w:val="0"/>
                <w:numId w:val="3"/>
              </w:numPr>
              <w:tabs>
                <w:tab w:val="left" w:pos="248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Залучення здобувачів освіти та працівників</w:t>
            </w:r>
          </w:p>
          <w:p w:rsidR="00095F40" w:rsidRPr="00095F40" w:rsidRDefault="00095F40" w:rsidP="0040748B">
            <w:pPr>
              <w:pStyle w:val="a4"/>
              <w:tabs>
                <w:tab w:val="left" w:pos="1015"/>
                <w:tab w:val="left" w:pos="2920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культури до участі у заходах пам’яті з дотриманням етичних і моральних норм.б.Підготовити матеріали до внесення змін "Книги пам’яті полеглих за Україну</w:t>
            </w:r>
            <w:r w:rsidRPr="00095F40">
              <w:rPr>
                <w:sz w:val="20"/>
                <w:szCs w:val="20"/>
                <w:lang w:val="uk-UA"/>
              </w:rPr>
              <w:tab/>
              <w:t>Великосеверинівської</w:t>
            </w:r>
            <w:r w:rsidRPr="00095F40">
              <w:rPr>
                <w:sz w:val="20"/>
                <w:szCs w:val="20"/>
                <w:lang w:val="uk-UA"/>
              </w:rPr>
              <w:tab/>
              <w:t>громади"</w:t>
            </w:r>
          </w:p>
          <w:p w:rsidR="00095F40" w:rsidRPr="00095F40" w:rsidRDefault="00095F40" w:rsidP="0040748B">
            <w:pPr>
              <w:pStyle w:val="a4"/>
              <w:tabs>
                <w:tab w:val="left" w:pos="918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7.Запровадити проведення у школах днів пам’яті Героїв</w:t>
            </w:r>
            <w:r w:rsidRPr="00095F40">
              <w:rPr>
                <w:sz w:val="20"/>
                <w:szCs w:val="20"/>
                <w:lang w:val="uk-UA"/>
              </w:rPr>
              <w:tab/>
              <w:t>8. Провести облаштування місць</w:t>
            </w:r>
          </w:p>
          <w:p w:rsidR="00095F40" w:rsidRPr="00095F40" w:rsidRDefault="00095F40" w:rsidP="0040748B">
            <w:pPr>
              <w:pStyle w:val="a4"/>
              <w:tabs>
                <w:tab w:val="left" w:pos="3413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пам’яті шляхом висадки квітів,дерев із залученням родин полеглих, зниклих без вісті</w:t>
            </w:r>
            <w:r w:rsidRPr="00095F40">
              <w:rPr>
                <w:sz w:val="20"/>
                <w:szCs w:val="20"/>
                <w:lang w:val="uk-UA"/>
              </w:rPr>
              <w:tab/>
              <w:t>9.</w:t>
            </w:r>
          </w:p>
          <w:p w:rsidR="00095F40" w:rsidRPr="00095F40" w:rsidRDefault="00095F40" w:rsidP="0040748B">
            <w:pPr>
              <w:pStyle w:val="a4"/>
              <w:tabs>
                <w:tab w:val="left" w:pos="2606"/>
              </w:tabs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 xml:space="preserve">Прийняти участь у </w:t>
            </w:r>
            <w:proofErr w:type="spellStart"/>
            <w:r w:rsidRPr="00095F40">
              <w:rPr>
                <w:sz w:val="20"/>
                <w:szCs w:val="20"/>
                <w:lang w:val="uk-UA"/>
              </w:rPr>
              <w:t>щорічному’</w:t>
            </w:r>
            <w:proofErr w:type="spellEnd"/>
            <w:r w:rsidRPr="00095F40">
              <w:rPr>
                <w:sz w:val="20"/>
                <w:szCs w:val="20"/>
                <w:lang w:val="uk-UA"/>
              </w:rPr>
              <w:t xml:space="preserve"> забігу “Шаную воїнів, </w:t>
            </w:r>
            <w:proofErr w:type="spellStart"/>
            <w:r w:rsidRPr="00095F40">
              <w:rPr>
                <w:sz w:val="20"/>
                <w:szCs w:val="20"/>
                <w:lang w:val="uk-UA"/>
              </w:rPr>
              <w:t>біжу'</w:t>
            </w:r>
            <w:proofErr w:type="spellEnd"/>
            <w:r w:rsidRPr="00095F40">
              <w:rPr>
                <w:sz w:val="20"/>
                <w:szCs w:val="20"/>
                <w:lang w:val="uk-UA"/>
              </w:rPr>
              <w:t xml:space="preserve"> за Героїв України"</w:t>
            </w:r>
            <w:r w:rsidRPr="00095F40">
              <w:rPr>
                <w:sz w:val="20"/>
                <w:szCs w:val="20"/>
                <w:lang w:val="uk-UA"/>
              </w:rPr>
              <w:tab/>
              <w:t>10. Прийняти</w:t>
            </w:r>
          </w:p>
          <w:p w:rsidR="00095F40" w:rsidRPr="00095F40" w:rsidRDefault="00095F40" w:rsidP="0040748B">
            <w:pPr>
              <w:pStyle w:val="a4"/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 xml:space="preserve">участь у щорічному заході "Стіл </w:t>
            </w:r>
            <w:proofErr w:type="spellStart"/>
            <w:r w:rsidRPr="00095F40">
              <w:rPr>
                <w:sz w:val="20"/>
                <w:szCs w:val="20"/>
                <w:lang w:val="uk-UA"/>
              </w:rPr>
              <w:t>пам</w:t>
            </w:r>
            <w:proofErr w:type="spellEnd"/>
            <w:r w:rsidRPr="00095F40">
              <w:rPr>
                <w:sz w:val="20"/>
                <w:szCs w:val="20"/>
                <w:lang w:val="uk-UA"/>
              </w:rPr>
              <w:t>"яті"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2026 рік</w:t>
            </w:r>
          </w:p>
        </w:tc>
      </w:tr>
      <w:tr w:rsidR="00095F40" w:rsidRPr="00095F40" w:rsidTr="007770D9">
        <w:trPr>
          <w:trHeight w:hRule="exact" w:val="1693"/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pStyle w:val="a4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Стратегічна ціль 3.</w:t>
            </w:r>
          </w:p>
          <w:p w:rsidR="00095F40" w:rsidRPr="00095F40" w:rsidRDefault="00095F40" w:rsidP="0040748B">
            <w:pPr>
              <w:pStyle w:val="a4"/>
              <w:tabs>
                <w:tab w:val="left" w:pos="522"/>
              </w:tabs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 xml:space="preserve">Визначення участі ветеранів/ветеранок у забезпеченні </w:t>
            </w:r>
            <w:r w:rsidR="007770D9">
              <w:rPr>
                <w:sz w:val="20"/>
                <w:szCs w:val="20"/>
                <w:lang w:val="uk-UA"/>
              </w:rPr>
              <w:t xml:space="preserve">надійної </w:t>
            </w:r>
            <w:r w:rsidRPr="00095F40">
              <w:rPr>
                <w:sz w:val="20"/>
                <w:szCs w:val="20"/>
                <w:lang w:val="uk-UA"/>
              </w:rPr>
              <w:t xml:space="preserve"> безпеки та</w:t>
            </w:r>
          </w:p>
          <w:p w:rsidR="00095F40" w:rsidRPr="00095F40" w:rsidRDefault="007770D9" w:rsidP="007770D9">
            <w:pPr>
              <w:pStyle w:val="a4"/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обороноздатності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76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Операційна ціль 1. Захист інтересів ветерані в  та ветеранок під час проходження військової служби , зокрема служби у військовому резерві.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305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1.Укласти меморандум про співпрацю з ГО "Мобільна волонтерська група" в частині юридичного супроводу,3. укласти угоду про співпрацю з Бюро правничої допомоги в Кіровоградській області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2026рік</w:t>
            </w:r>
          </w:p>
        </w:tc>
      </w:tr>
      <w:tr w:rsidR="00095F40" w:rsidRPr="00095F40" w:rsidTr="007770D9">
        <w:trPr>
          <w:trHeight w:hRule="exact" w:val="1395"/>
          <w:jc w:val="center"/>
        </w:trPr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76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Операційна ціль 2. Участь ветеранів/ветеранок у забезпеченні утвердження української національної та громадянської ідентичності, підготовці національного спротиву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95F40" w:rsidRPr="00095F40" w:rsidRDefault="00095F40" w:rsidP="0040748B">
            <w:pPr>
              <w:pStyle w:val="a4"/>
              <w:spacing w:line="302" w:lineRule="auto"/>
              <w:jc w:val="both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Долучити ветеранів та ветеранок до проведення заходів спрямованих на національно, військово - патріотичне виховання та формування, розвиток громадянської ідентичності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95F40" w:rsidRPr="00095F40" w:rsidRDefault="00095F40" w:rsidP="0040748B">
            <w:pPr>
              <w:pStyle w:val="a4"/>
              <w:spacing w:line="240" w:lineRule="auto"/>
              <w:rPr>
                <w:sz w:val="20"/>
                <w:szCs w:val="20"/>
                <w:lang w:val="uk-UA"/>
              </w:rPr>
            </w:pPr>
            <w:r w:rsidRPr="00095F40">
              <w:rPr>
                <w:sz w:val="20"/>
                <w:szCs w:val="20"/>
                <w:lang w:val="uk-UA"/>
              </w:rPr>
              <w:t>2026 рік</w:t>
            </w:r>
          </w:p>
        </w:tc>
      </w:tr>
    </w:tbl>
    <w:p w:rsidR="00095F40" w:rsidRPr="00095F40" w:rsidRDefault="00095F40" w:rsidP="00095F40">
      <w:pPr>
        <w:rPr>
          <w:rFonts w:ascii="Times New Roman" w:hAnsi="Times New Roman" w:cs="Times New Roman"/>
          <w:sz w:val="20"/>
          <w:szCs w:val="20"/>
        </w:rPr>
      </w:pPr>
    </w:p>
    <w:p w:rsidR="00391946" w:rsidRPr="00095F40" w:rsidRDefault="00391946">
      <w:pPr>
        <w:rPr>
          <w:rFonts w:ascii="Times New Roman" w:hAnsi="Times New Roman" w:cs="Times New Roman"/>
          <w:sz w:val="20"/>
          <w:szCs w:val="20"/>
        </w:rPr>
      </w:pPr>
    </w:p>
    <w:sectPr w:rsidR="00391946" w:rsidRPr="00095F40" w:rsidSect="00095F40">
      <w:pgSz w:w="11900" w:h="16840"/>
      <w:pgMar w:top="394" w:right="373" w:bottom="662" w:left="323" w:header="227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743" w:rsidRDefault="000D1743" w:rsidP="00095F40">
      <w:r>
        <w:separator/>
      </w:r>
    </w:p>
  </w:endnote>
  <w:endnote w:type="continuationSeparator" w:id="0">
    <w:p w:rsidR="000D1743" w:rsidRDefault="000D1743" w:rsidP="000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743" w:rsidRDefault="000D1743" w:rsidP="00095F40">
      <w:r>
        <w:separator/>
      </w:r>
    </w:p>
  </w:footnote>
  <w:footnote w:type="continuationSeparator" w:id="0">
    <w:p w:rsidR="000D1743" w:rsidRDefault="000D1743" w:rsidP="00095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1FF1"/>
    <w:multiLevelType w:val="multilevel"/>
    <w:tmpl w:val="1542EEB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0678E5"/>
    <w:multiLevelType w:val="multilevel"/>
    <w:tmpl w:val="791EF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345FE1"/>
    <w:multiLevelType w:val="multilevel"/>
    <w:tmpl w:val="FA0406E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40"/>
    <w:rsid w:val="00095F40"/>
    <w:rsid w:val="000D1743"/>
    <w:rsid w:val="00391946"/>
    <w:rsid w:val="007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F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5F40"/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095F40"/>
    <w:rPr>
      <w:rFonts w:ascii="Times New Roman" w:eastAsia="Times New Roman" w:hAnsi="Times New Roman" w:cs="Times New Roman"/>
      <w:sz w:val="18"/>
      <w:szCs w:val="18"/>
    </w:rPr>
  </w:style>
  <w:style w:type="character" w:customStyle="1" w:styleId="a3">
    <w:name w:val="Другое_"/>
    <w:basedOn w:val="a0"/>
    <w:link w:val="a4"/>
    <w:rsid w:val="00095F40"/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Основной текст (2)"/>
    <w:basedOn w:val="a"/>
    <w:link w:val="2"/>
    <w:rsid w:val="00095F40"/>
    <w:pPr>
      <w:spacing w:after="140" w:line="290" w:lineRule="auto"/>
      <w:ind w:left="7460"/>
    </w:pPr>
    <w:rPr>
      <w:rFonts w:ascii="Times New Roman" w:eastAsia="Times New Roman" w:hAnsi="Times New Roman" w:cs="Times New Roman"/>
      <w:color w:val="auto"/>
      <w:sz w:val="14"/>
      <w:szCs w:val="14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095F40"/>
    <w:pPr>
      <w:spacing w:line="202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ru-RU" w:eastAsia="en-US" w:bidi="ar-SA"/>
    </w:rPr>
  </w:style>
  <w:style w:type="paragraph" w:customStyle="1" w:styleId="a4">
    <w:name w:val="Другое"/>
    <w:basedOn w:val="a"/>
    <w:link w:val="a3"/>
    <w:rsid w:val="00095F40"/>
    <w:pPr>
      <w:spacing w:line="300" w:lineRule="auto"/>
    </w:pPr>
    <w:rPr>
      <w:rFonts w:ascii="Times New Roman" w:eastAsia="Times New Roman" w:hAnsi="Times New Roman" w:cs="Times New Roman"/>
      <w:color w:val="auto"/>
      <w:sz w:val="14"/>
      <w:szCs w:val="14"/>
      <w:lang w:val="ru-RU" w:eastAsia="en-US" w:bidi="ar-SA"/>
    </w:rPr>
  </w:style>
  <w:style w:type="paragraph" w:styleId="a5">
    <w:name w:val="header"/>
    <w:basedOn w:val="a"/>
    <w:link w:val="a6"/>
    <w:uiPriority w:val="99"/>
    <w:unhideWhenUsed/>
    <w:rsid w:val="00095F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F4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095F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F4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5F4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5F40"/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095F40"/>
    <w:rPr>
      <w:rFonts w:ascii="Times New Roman" w:eastAsia="Times New Roman" w:hAnsi="Times New Roman" w:cs="Times New Roman"/>
      <w:sz w:val="18"/>
      <w:szCs w:val="18"/>
    </w:rPr>
  </w:style>
  <w:style w:type="character" w:customStyle="1" w:styleId="a3">
    <w:name w:val="Другое_"/>
    <w:basedOn w:val="a0"/>
    <w:link w:val="a4"/>
    <w:rsid w:val="00095F40"/>
    <w:rPr>
      <w:rFonts w:ascii="Times New Roman" w:eastAsia="Times New Roman" w:hAnsi="Times New Roman" w:cs="Times New Roman"/>
      <w:sz w:val="14"/>
      <w:szCs w:val="14"/>
    </w:rPr>
  </w:style>
  <w:style w:type="paragraph" w:customStyle="1" w:styleId="20">
    <w:name w:val="Основной текст (2)"/>
    <w:basedOn w:val="a"/>
    <w:link w:val="2"/>
    <w:rsid w:val="00095F40"/>
    <w:pPr>
      <w:spacing w:after="140" w:line="290" w:lineRule="auto"/>
      <w:ind w:left="7460"/>
    </w:pPr>
    <w:rPr>
      <w:rFonts w:ascii="Times New Roman" w:eastAsia="Times New Roman" w:hAnsi="Times New Roman" w:cs="Times New Roman"/>
      <w:color w:val="auto"/>
      <w:sz w:val="14"/>
      <w:szCs w:val="14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095F40"/>
    <w:pPr>
      <w:spacing w:line="202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  <w:lang w:val="ru-RU" w:eastAsia="en-US" w:bidi="ar-SA"/>
    </w:rPr>
  </w:style>
  <w:style w:type="paragraph" w:customStyle="1" w:styleId="a4">
    <w:name w:val="Другое"/>
    <w:basedOn w:val="a"/>
    <w:link w:val="a3"/>
    <w:rsid w:val="00095F40"/>
    <w:pPr>
      <w:spacing w:line="300" w:lineRule="auto"/>
    </w:pPr>
    <w:rPr>
      <w:rFonts w:ascii="Times New Roman" w:eastAsia="Times New Roman" w:hAnsi="Times New Roman" w:cs="Times New Roman"/>
      <w:color w:val="auto"/>
      <w:sz w:val="14"/>
      <w:szCs w:val="14"/>
      <w:lang w:val="ru-RU" w:eastAsia="en-US" w:bidi="ar-SA"/>
    </w:rPr>
  </w:style>
  <w:style w:type="paragraph" w:styleId="a5">
    <w:name w:val="header"/>
    <w:basedOn w:val="a"/>
    <w:link w:val="a6"/>
    <w:uiPriority w:val="99"/>
    <w:unhideWhenUsed/>
    <w:rsid w:val="00095F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5F4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7">
    <w:name w:val="footer"/>
    <w:basedOn w:val="a"/>
    <w:link w:val="a8"/>
    <w:uiPriority w:val="99"/>
    <w:unhideWhenUsed/>
    <w:rsid w:val="00095F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5F4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3419</Words>
  <Characters>1950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2026-03-13T13:12:00Z</dcterms:created>
  <dcterms:modified xsi:type="dcterms:W3CDTF">2026-03-13T13:30:00Z</dcterms:modified>
</cp:coreProperties>
</file>