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5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"/>
        <w:gridCol w:w="80"/>
        <w:gridCol w:w="430"/>
        <w:gridCol w:w="57"/>
        <w:gridCol w:w="80"/>
        <w:gridCol w:w="5248"/>
        <w:gridCol w:w="56"/>
        <w:gridCol w:w="82"/>
        <w:gridCol w:w="1280"/>
        <w:gridCol w:w="56"/>
        <w:gridCol w:w="82"/>
        <w:gridCol w:w="1280"/>
        <w:gridCol w:w="57"/>
        <w:gridCol w:w="81"/>
        <w:gridCol w:w="1280"/>
        <w:gridCol w:w="61"/>
        <w:gridCol w:w="4592"/>
      </w:tblGrid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55" w:type="dxa"/>
          <w:wAfter w:w="4592" w:type="dxa"/>
          <w:jc w:val="center"/>
        </w:trPr>
        <w:tc>
          <w:tcPr>
            <w:tcW w:w="567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№</w:t>
            </w:r>
          </w:p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п/</w:t>
            </w:r>
            <w:proofErr w:type="spellStart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</w:t>
            </w:r>
            <w:proofErr w:type="spellEnd"/>
          </w:p>
        </w:tc>
        <w:tc>
          <w:tcPr>
            <w:tcW w:w="538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</w:p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Найменування робіт та витрат</w:t>
            </w:r>
          </w:p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Одиниця</w:t>
            </w:r>
          </w:p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виміру</w:t>
            </w:r>
          </w:p>
        </w:tc>
        <w:tc>
          <w:tcPr>
            <w:tcW w:w="1419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Кількість</w:t>
            </w:r>
          </w:p>
        </w:tc>
        <w:tc>
          <w:tcPr>
            <w:tcW w:w="1422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Примітка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55" w:type="dxa"/>
          <w:wAfter w:w="4592" w:type="dxa"/>
          <w:jc w:val="center"/>
        </w:trPr>
        <w:tc>
          <w:tcPr>
            <w:tcW w:w="56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5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55" w:type="dxa"/>
          <w:wAfter w:w="4592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u w:val="single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u w:val="single"/>
                <w:lang w:val="uk-UA"/>
              </w:rPr>
              <w:t xml:space="preserve">Локальний кошторис 02-01-01 на </w:t>
            </w:r>
            <w:proofErr w:type="spellStart"/>
            <w:r w:rsidRPr="005C51CD">
              <w:rPr>
                <w:rFonts w:ascii="Arial" w:hAnsi="Arial" w:cs="Arial"/>
                <w:spacing w:val="-5"/>
                <w:sz w:val="20"/>
                <w:szCs w:val="20"/>
                <w:u w:val="single"/>
                <w:lang w:val="uk-UA"/>
              </w:rPr>
              <w:t>загальнобдівельні</w:t>
            </w:r>
            <w:proofErr w:type="spellEnd"/>
          </w:p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u w:val="single"/>
                <w:lang w:val="uk-UA"/>
              </w:rPr>
              <w:t>роботи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22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55" w:type="dxa"/>
          <w:wAfter w:w="4592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22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55" w:type="dxa"/>
          <w:wAfter w:w="4592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5C51CD">
              <w:rPr>
                <w:rFonts w:ascii="Arial" w:hAnsi="Arial" w:cs="Arial"/>
                <w:spacing w:val="-5"/>
                <w:sz w:val="20"/>
                <w:szCs w:val="20"/>
                <w:u w:val="single"/>
                <w:lang w:val="uk-UA"/>
              </w:rPr>
              <w:t>Роздiл</w:t>
            </w:r>
            <w:proofErr w:type="spellEnd"/>
            <w:r w:rsidRPr="005C51CD">
              <w:rPr>
                <w:rFonts w:ascii="Arial" w:hAnsi="Arial" w:cs="Arial"/>
                <w:spacing w:val="-5"/>
                <w:sz w:val="20"/>
                <w:szCs w:val="20"/>
                <w:u w:val="single"/>
                <w:lang w:val="uk-UA"/>
              </w:rPr>
              <w:t xml:space="preserve"> 1. Приміщення №18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22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55" w:type="dxa"/>
          <w:wAfter w:w="4592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22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55" w:type="dxa"/>
          <w:wAfter w:w="4592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Грунтування</w:t>
            </w:r>
            <w:proofErr w:type="spellEnd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поверхні </w:t>
            </w:r>
            <w:proofErr w:type="spellStart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кварц-грунт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56,4</w:t>
            </w:r>
          </w:p>
        </w:tc>
        <w:tc>
          <w:tcPr>
            <w:tcW w:w="1422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55" w:type="dxa"/>
          <w:wAfter w:w="4592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Улаштування основи під штукатурку з сітки по цегляних</w:t>
            </w:r>
          </w:p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стінах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56,4</w:t>
            </w:r>
          </w:p>
        </w:tc>
        <w:tc>
          <w:tcPr>
            <w:tcW w:w="1422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55" w:type="dxa"/>
          <w:wAfter w:w="4592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Поліпшене фарбування </w:t>
            </w:r>
            <w:proofErr w:type="spellStart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полівінілацетатними</w:t>
            </w:r>
            <w:proofErr w:type="spellEnd"/>
          </w:p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водоемульсійними сумішами стін по штукатурці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41,66</w:t>
            </w:r>
          </w:p>
        </w:tc>
        <w:tc>
          <w:tcPr>
            <w:tcW w:w="1422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55" w:type="dxa"/>
          <w:wAfter w:w="4592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Поліпшене фарбування </w:t>
            </w:r>
            <w:proofErr w:type="spellStart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полівінілацетатними</w:t>
            </w:r>
            <w:proofErr w:type="spellEnd"/>
          </w:p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водоемульсійними сумішами стель по штукатурці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14,76</w:t>
            </w:r>
          </w:p>
        </w:tc>
        <w:tc>
          <w:tcPr>
            <w:tcW w:w="1422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55" w:type="dxa"/>
          <w:wAfter w:w="4592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5C51CD">
              <w:rPr>
                <w:rFonts w:ascii="Arial" w:hAnsi="Arial" w:cs="Arial"/>
                <w:spacing w:val="-5"/>
                <w:sz w:val="20"/>
                <w:szCs w:val="20"/>
                <w:u w:val="single"/>
                <w:lang w:val="uk-UA"/>
              </w:rPr>
              <w:t>Роздiл</w:t>
            </w:r>
            <w:proofErr w:type="spellEnd"/>
            <w:r w:rsidRPr="005C51CD">
              <w:rPr>
                <w:rFonts w:ascii="Arial" w:hAnsi="Arial" w:cs="Arial"/>
                <w:spacing w:val="-5"/>
                <w:sz w:val="20"/>
                <w:szCs w:val="20"/>
                <w:u w:val="single"/>
                <w:lang w:val="uk-UA"/>
              </w:rPr>
              <w:t xml:space="preserve"> 2. Підлога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22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55" w:type="dxa"/>
          <w:wAfter w:w="4592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22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55" w:type="dxa"/>
          <w:wAfter w:w="4592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Улаштування стяжок </w:t>
            </w:r>
            <w:proofErr w:type="spellStart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самовирівнювальних</w:t>
            </w:r>
            <w:proofErr w:type="spellEnd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з суміші</w:t>
            </w:r>
          </w:p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цементної для </w:t>
            </w:r>
            <w:proofErr w:type="spellStart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недеформівниїх</w:t>
            </w:r>
            <w:proofErr w:type="spellEnd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основ товщиною 10 мм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14,76</w:t>
            </w:r>
          </w:p>
        </w:tc>
        <w:tc>
          <w:tcPr>
            <w:tcW w:w="1422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55" w:type="dxa"/>
          <w:wAfter w:w="4592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6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Улаштування покриття з лінолеуму площею покриття</w:t>
            </w:r>
          </w:p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понад 10 м2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14,76</w:t>
            </w:r>
          </w:p>
        </w:tc>
        <w:tc>
          <w:tcPr>
            <w:tcW w:w="1422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55" w:type="dxa"/>
          <w:wAfter w:w="4592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7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Улаштування плінтусів </w:t>
            </w:r>
            <w:proofErr w:type="spellStart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полівінілхлоридних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15,3</w:t>
            </w:r>
          </w:p>
        </w:tc>
        <w:tc>
          <w:tcPr>
            <w:tcW w:w="1422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55" w:type="dxa"/>
          <w:wAfter w:w="4592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5C51CD">
              <w:rPr>
                <w:rFonts w:ascii="Arial" w:hAnsi="Arial" w:cs="Arial"/>
                <w:spacing w:val="-5"/>
                <w:sz w:val="20"/>
                <w:szCs w:val="20"/>
                <w:u w:val="single"/>
                <w:lang w:val="uk-UA"/>
              </w:rPr>
              <w:t>Роздiл</w:t>
            </w:r>
            <w:proofErr w:type="spellEnd"/>
            <w:r w:rsidRPr="005C51CD">
              <w:rPr>
                <w:rFonts w:ascii="Arial" w:hAnsi="Arial" w:cs="Arial"/>
                <w:spacing w:val="-5"/>
                <w:sz w:val="20"/>
                <w:szCs w:val="20"/>
                <w:u w:val="single"/>
                <w:lang w:val="uk-UA"/>
              </w:rPr>
              <w:t xml:space="preserve"> 3. Приміщення №19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22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55" w:type="dxa"/>
          <w:wAfter w:w="4592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22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55" w:type="dxa"/>
          <w:wAfter w:w="4592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8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Грунтування</w:t>
            </w:r>
            <w:proofErr w:type="spellEnd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поверхні </w:t>
            </w:r>
            <w:proofErr w:type="spellStart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кварц-грунт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56,35</w:t>
            </w:r>
          </w:p>
        </w:tc>
        <w:tc>
          <w:tcPr>
            <w:tcW w:w="1422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55" w:type="dxa"/>
          <w:wAfter w:w="4592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9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Улаштування основи під штукатурку з сітки по цегляних</w:t>
            </w:r>
          </w:p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стінах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56,35</w:t>
            </w:r>
          </w:p>
        </w:tc>
        <w:tc>
          <w:tcPr>
            <w:tcW w:w="1422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55" w:type="dxa"/>
          <w:wAfter w:w="4592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10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Поліпшене фарбування </w:t>
            </w:r>
            <w:proofErr w:type="spellStart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полівінілацетатними</w:t>
            </w:r>
            <w:proofErr w:type="spellEnd"/>
          </w:p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водоемульсійними сумішами стін по штукатурці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41,9</w:t>
            </w:r>
          </w:p>
        </w:tc>
        <w:tc>
          <w:tcPr>
            <w:tcW w:w="1422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55" w:type="dxa"/>
          <w:wAfter w:w="4592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11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Поліпшене фарбування </w:t>
            </w:r>
            <w:proofErr w:type="spellStart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полівінілацетатними</w:t>
            </w:r>
            <w:proofErr w:type="spellEnd"/>
          </w:p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водоемульсійними сумішами стель по штукатурці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14,4</w:t>
            </w:r>
          </w:p>
        </w:tc>
        <w:tc>
          <w:tcPr>
            <w:tcW w:w="1422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55" w:type="dxa"/>
          <w:wAfter w:w="4592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5C51CD">
              <w:rPr>
                <w:rFonts w:ascii="Arial" w:hAnsi="Arial" w:cs="Arial"/>
                <w:spacing w:val="-5"/>
                <w:sz w:val="20"/>
                <w:szCs w:val="20"/>
                <w:u w:val="single"/>
                <w:lang w:val="uk-UA"/>
              </w:rPr>
              <w:t>Роздiл</w:t>
            </w:r>
            <w:proofErr w:type="spellEnd"/>
            <w:r w:rsidRPr="005C51CD">
              <w:rPr>
                <w:rFonts w:ascii="Arial" w:hAnsi="Arial" w:cs="Arial"/>
                <w:spacing w:val="-5"/>
                <w:sz w:val="20"/>
                <w:szCs w:val="20"/>
                <w:u w:val="single"/>
                <w:lang w:val="uk-UA"/>
              </w:rPr>
              <w:t xml:space="preserve"> 4. Підлога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22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55" w:type="dxa"/>
          <w:wAfter w:w="4592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22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55" w:type="dxa"/>
          <w:wAfter w:w="4592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12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Улаштування стяжок </w:t>
            </w:r>
            <w:proofErr w:type="spellStart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самовирівнювальних</w:t>
            </w:r>
            <w:proofErr w:type="spellEnd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з суміші</w:t>
            </w:r>
          </w:p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цементної для </w:t>
            </w:r>
            <w:proofErr w:type="spellStart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недеформівниїх</w:t>
            </w:r>
            <w:proofErr w:type="spellEnd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основ товщиною 10 мм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14,4</w:t>
            </w:r>
          </w:p>
        </w:tc>
        <w:tc>
          <w:tcPr>
            <w:tcW w:w="1422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55" w:type="dxa"/>
          <w:wAfter w:w="4592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13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Улаштування покриття з лінолеуму площею покриття</w:t>
            </w:r>
          </w:p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понад 10 м2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14,4</w:t>
            </w:r>
          </w:p>
        </w:tc>
        <w:tc>
          <w:tcPr>
            <w:tcW w:w="1422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55" w:type="dxa"/>
          <w:wAfter w:w="4592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14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Улаштування плінтусів </w:t>
            </w:r>
            <w:proofErr w:type="spellStart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полівінілхлоридних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15,3</w:t>
            </w:r>
          </w:p>
        </w:tc>
        <w:tc>
          <w:tcPr>
            <w:tcW w:w="1422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55" w:type="dxa"/>
          <w:wAfter w:w="4592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5C51CD">
              <w:rPr>
                <w:rFonts w:ascii="Arial" w:hAnsi="Arial" w:cs="Arial"/>
                <w:spacing w:val="-5"/>
                <w:sz w:val="20"/>
                <w:szCs w:val="20"/>
                <w:u w:val="single"/>
                <w:lang w:val="uk-UA"/>
              </w:rPr>
              <w:t>Роздiл</w:t>
            </w:r>
            <w:proofErr w:type="spellEnd"/>
            <w:r w:rsidRPr="005C51CD">
              <w:rPr>
                <w:rFonts w:ascii="Arial" w:hAnsi="Arial" w:cs="Arial"/>
                <w:spacing w:val="-5"/>
                <w:sz w:val="20"/>
                <w:szCs w:val="20"/>
                <w:u w:val="single"/>
                <w:lang w:val="uk-UA"/>
              </w:rPr>
              <w:t xml:space="preserve"> 5. Приміщення №20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22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55" w:type="dxa"/>
          <w:wAfter w:w="4592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22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55" w:type="dxa"/>
          <w:wAfter w:w="4592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lastRenderedPageBreak/>
              <w:t>15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Розбирання </w:t>
            </w:r>
            <w:proofErr w:type="spellStart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віконого</w:t>
            </w:r>
            <w:proofErr w:type="spellEnd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прорізу в кам'яній </w:t>
            </w:r>
            <w:proofErr w:type="spellStart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кладкці</w:t>
            </w:r>
            <w:proofErr w:type="spellEnd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простих</w:t>
            </w:r>
          </w:p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стін із цегли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0,51</w:t>
            </w:r>
          </w:p>
        </w:tc>
        <w:tc>
          <w:tcPr>
            <w:tcW w:w="1422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55" w:type="dxa"/>
          <w:wAfter w:w="4592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16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Грунтування</w:t>
            </w:r>
            <w:proofErr w:type="spellEnd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поверхні </w:t>
            </w:r>
            <w:proofErr w:type="spellStart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кварц-грунт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60,76</w:t>
            </w:r>
          </w:p>
        </w:tc>
        <w:tc>
          <w:tcPr>
            <w:tcW w:w="1422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55" w:type="dxa"/>
          <w:wAfter w:w="4592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17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Улаштування основи під штукатурку з сітки по цегляних</w:t>
            </w:r>
          </w:p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стінах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60,76</w:t>
            </w:r>
          </w:p>
        </w:tc>
        <w:tc>
          <w:tcPr>
            <w:tcW w:w="1422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After w:val="2"/>
          <w:wAfter w:w="4653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18</w:t>
            </w:r>
          </w:p>
        </w:tc>
        <w:tc>
          <w:tcPr>
            <w:tcW w:w="5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Поліпшене фарбування </w:t>
            </w:r>
            <w:proofErr w:type="spellStart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полівінілацетатними</w:t>
            </w:r>
            <w:proofErr w:type="spellEnd"/>
          </w:p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водоемульсійними сумішами стін по штукатурці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44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After w:val="2"/>
          <w:wAfter w:w="4653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19</w:t>
            </w:r>
          </w:p>
        </w:tc>
        <w:tc>
          <w:tcPr>
            <w:tcW w:w="5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Поліпшене фарбування </w:t>
            </w:r>
            <w:proofErr w:type="spellStart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полівінілацетатними</w:t>
            </w:r>
            <w:proofErr w:type="spellEnd"/>
          </w:p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водоемульсійними сумішами стель по штукатурці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16,8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After w:val="2"/>
          <w:wAfter w:w="4653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5C51CD">
              <w:rPr>
                <w:rFonts w:ascii="Arial" w:hAnsi="Arial" w:cs="Arial"/>
                <w:spacing w:val="-5"/>
                <w:sz w:val="20"/>
                <w:szCs w:val="20"/>
                <w:u w:val="single"/>
                <w:lang w:val="uk-UA"/>
              </w:rPr>
              <w:t>Роздiл</w:t>
            </w:r>
            <w:proofErr w:type="spellEnd"/>
            <w:r w:rsidRPr="005C51CD">
              <w:rPr>
                <w:rFonts w:ascii="Arial" w:hAnsi="Arial" w:cs="Arial"/>
                <w:spacing w:val="-5"/>
                <w:sz w:val="20"/>
                <w:szCs w:val="20"/>
                <w:u w:val="single"/>
                <w:lang w:val="uk-UA"/>
              </w:rPr>
              <w:t xml:space="preserve"> 6. Підлога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After w:val="2"/>
          <w:wAfter w:w="4653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After w:val="2"/>
          <w:wAfter w:w="4653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20</w:t>
            </w:r>
          </w:p>
        </w:tc>
        <w:tc>
          <w:tcPr>
            <w:tcW w:w="5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Улаштування стяжок </w:t>
            </w:r>
            <w:proofErr w:type="spellStart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самовирівнювальних</w:t>
            </w:r>
            <w:proofErr w:type="spellEnd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з суміші</w:t>
            </w:r>
          </w:p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цементної для </w:t>
            </w:r>
            <w:proofErr w:type="spellStart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недеформівниїх</w:t>
            </w:r>
            <w:proofErr w:type="spellEnd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основ товщиною 10 мм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16,8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After w:val="2"/>
          <w:wAfter w:w="4653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21</w:t>
            </w:r>
          </w:p>
        </w:tc>
        <w:tc>
          <w:tcPr>
            <w:tcW w:w="5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Улаштування покриття з лінолеуму площею покриття</w:t>
            </w:r>
          </w:p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понад 10 м2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16,8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After w:val="2"/>
          <w:wAfter w:w="4653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22</w:t>
            </w:r>
          </w:p>
        </w:tc>
        <w:tc>
          <w:tcPr>
            <w:tcW w:w="5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Улаштування плінтусів </w:t>
            </w:r>
            <w:proofErr w:type="spellStart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полівінілхлоридних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15,3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After w:val="2"/>
          <w:wAfter w:w="4653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5C51CD">
              <w:rPr>
                <w:rFonts w:ascii="Arial" w:hAnsi="Arial" w:cs="Arial"/>
                <w:spacing w:val="-5"/>
                <w:sz w:val="20"/>
                <w:szCs w:val="20"/>
                <w:u w:val="single"/>
                <w:lang w:val="uk-UA"/>
              </w:rPr>
              <w:t>Роздiл</w:t>
            </w:r>
            <w:proofErr w:type="spellEnd"/>
            <w:r w:rsidRPr="005C51CD">
              <w:rPr>
                <w:rFonts w:ascii="Arial" w:hAnsi="Arial" w:cs="Arial"/>
                <w:spacing w:val="-5"/>
                <w:sz w:val="20"/>
                <w:szCs w:val="20"/>
                <w:u w:val="single"/>
                <w:lang w:val="uk-UA"/>
              </w:rPr>
              <w:t xml:space="preserve"> 7. Приміщення №21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After w:val="2"/>
          <w:wAfter w:w="4653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After w:val="2"/>
          <w:wAfter w:w="4653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23</w:t>
            </w:r>
          </w:p>
        </w:tc>
        <w:tc>
          <w:tcPr>
            <w:tcW w:w="5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Грунтування</w:t>
            </w:r>
            <w:proofErr w:type="spellEnd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поверхні </w:t>
            </w:r>
            <w:proofErr w:type="spellStart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кварц-грунт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72,77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After w:val="2"/>
          <w:wAfter w:w="4653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24</w:t>
            </w:r>
          </w:p>
        </w:tc>
        <w:tc>
          <w:tcPr>
            <w:tcW w:w="5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Улаштування основи під штукатурку з сітки по цегляних</w:t>
            </w:r>
          </w:p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стінах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72,77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After w:val="2"/>
          <w:wAfter w:w="4653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25</w:t>
            </w:r>
          </w:p>
        </w:tc>
        <w:tc>
          <w:tcPr>
            <w:tcW w:w="5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Поліпшене фарбування </w:t>
            </w:r>
            <w:proofErr w:type="spellStart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полівінілацетатними</w:t>
            </w:r>
            <w:proofErr w:type="spellEnd"/>
          </w:p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водоемульсійними сумішами стін по штукатурці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45,58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After w:val="2"/>
          <w:wAfter w:w="4653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26</w:t>
            </w:r>
          </w:p>
        </w:tc>
        <w:tc>
          <w:tcPr>
            <w:tcW w:w="5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Поліпшене фарбування </w:t>
            </w:r>
            <w:proofErr w:type="spellStart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полівінілацетатними</w:t>
            </w:r>
            <w:proofErr w:type="spellEnd"/>
          </w:p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водоемульсійними сумішами стель по штукатурці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27,19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After w:val="2"/>
          <w:wAfter w:w="4653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27</w:t>
            </w:r>
          </w:p>
        </w:tc>
        <w:tc>
          <w:tcPr>
            <w:tcW w:w="5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Улаштування перемичок із металевих балок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0,01131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After w:val="2"/>
          <w:wAfter w:w="4653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5C51CD">
              <w:rPr>
                <w:rFonts w:ascii="Arial" w:hAnsi="Arial" w:cs="Arial"/>
                <w:spacing w:val="-5"/>
                <w:sz w:val="20"/>
                <w:szCs w:val="20"/>
                <w:u w:val="single"/>
                <w:lang w:val="uk-UA"/>
              </w:rPr>
              <w:t>Роздiл</w:t>
            </w:r>
            <w:proofErr w:type="spellEnd"/>
            <w:r w:rsidRPr="005C51CD">
              <w:rPr>
                <w:rFonts w:ascii="Arial" w:hAnsi="Arial" w:cs="Arial"/>
                <w:spacing w:val="-5"/>
                <w:sz w:val="20"/>
                <w:szCs w:val="20"/>
                <w:u w:val="single"/>
                <w:lang w:val="uk-UA"/>
              </w:rPr>
              <w:t xml:space="preserve"> 8. Підлога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After w:val="2"/>
          <w:wAfter w:w="4653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After w:val="2"/>
          <w:wAfter w:w="4653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28</w:t>
            </w:r>
          </w:p>
        </w:tc>
        <w:tc>
          <w:tcPr>
            <w:tcW w:w="5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Улаштування стяжок </w:t>
            </w:r>
            <w:proofErr w:type="spellStart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самовирівнювальних</w:t>
            </w:r>
            <w:proofErr w:type="spellEnd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з суміші</w:t>
            </w:r>
          </w:p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цементної для </w:t>
            </w:r>
            <w:proofErr w:type="spellStart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недеформівниїх</w:t>
            </w:r>
            <w:proofErr w:type="spellEnd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основ товщиною 10 мм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27,19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After w:val="2"/>
          <w:wAfter w:w="4653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29</w:t>
            </w:r>
          </w:p>
        </w:tc>
        <w:tc>
          <w:tcPr>
            <w:tcW w:w="5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Улаштування покриття з лінолеуму площею покриття</w:t>
            </w:r>
          </w:p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понад 10 м2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27,19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After w:val="2"/>
          <w:wAfter w:w="4653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30</w:t>
            </w:r>
          </w:p>
        </w:tc>
        <w:tc>
          <w:tcPr>
            <w:tcW w:w="5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Улаштування плінтусів </w:t>
            </w:r>
            <w:proofErr w:type="spellStart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полівінілхлоридних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15,3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After w:val="2"/>
          <w:wAfter w:w="4653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5C51CD">
              <w:rPr>
                <w:rFonts w:ascii="Arial" w:hAnsi="Arial" w:cs="Arial"/>
                <w:spacing w:val="-5"/>
                <w:sz w:val="20"/>
                <w:szCs w:val="20"/>
                <w:u w:val="single"/>
                <w:lang w:val="uk-UA"/>
              </w:rPr>
              <w:t>Роздiл</w:t>
            </w:r>
            <w:proofErr w:type="spellEnd"/>
            <w:r w:rsidRPr="005C51CD">
              <w:rPr>
                <w:rFonts w:ascii="Arial" w:hAnsi="Arial" w:cs="Arial"/>
                <w:spacing w:val="-5"/>
                <w:sz w:val="20"/>
                <w:szCs w:val="20"/>
                <w:u w:val="single"/>
                <w:lang w:val="uk-UA"/>
              </w:rPr>
              <w:t xml:space="preserve"> 9. Приміщення №22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After w:val="2"/>
          <w:wAfter w:w="4653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After w:val="2"/>
          <w:wAfter w:w="4653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31</w:t>
            </w:r>
          </w:p>
        </w:tc>
        <w:tc>
          <w:tcPr>
            <w:tcW w:w="5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Грунтування</w:t>
            </w:r>
            <w:proofErr w:type="spellEnd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поверхні </w:t>
            </w:r>
            <w:proofErr w:type="spellStart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кварц-грунт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43,9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After w:val="2"/>
          <w:wAfter w:w="4653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32</w:t>
            </w:r>
          </w:p>
        </w:tc>
        <w:tc>
          <w:tcPr>
            <w:tcW w:w="5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Улаштування основи під штукатурку з сітки по цегляних</w:t>
            </w:r>
          </w:p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стінах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43,9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After w:val="2"/>
          <w:wAfter w:w="4653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33</w:t>
            </w:r>
          </w:p>
        </w:tc>
        <w:tc>
          <w:tcPr>
            <w:tcW w:w="5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Поліпшене фарбування </w:t>
            </w:r>
            <w:proofErr w:type="spellStart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полівінілацетатними</w:t>
            </w:r>
            <w:proofErr w:type="spellEnd"/>
          </w:p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водоемульсійними сумішами стін по штукатурці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32,9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After w:val="2"/>
          <w:wAfter w:w="4653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34</w:t>
            </w:r>
          </w:p>
        </w:tc>
        <w:tc>
          <w:tcPr>
            <w:tcW w:w="5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Поліпшене фарбування </w:t>
            </w:r>
            <w:proofErr w:type="spellStart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полівінілацетатними</w:t>
            </w:r>
            <w:proofErr w:type="spellEnd"/>
          </w:p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lastRenderedPageBreak/>
              <w:t>водоемульсійними сумішами стель по штукатурці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lastRenderedPageBreak/>
              <w:t xml:space="preserve">  м2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After w:val="2"/>
          <w:wAfter w:w="4653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lastRenderedPageBreak/>
              <w:t>35</w:t>
            </w:r>
          </w:p>
        </w:tc>
        <w:tc>
          <w:tcPr>
            <w:tcW w:w="5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Улаштування перемичок із металевих балок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0,01131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After w:val="2"/>
          <w:wAfter w:w="4653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5C51CD">
              <w:rPr>
                <w:rFonts w:ascii="Arial" w:hAnsi="Arial" w:cs="Arial"/>
                <w:spacing w:val="-5"/>
                <w:sz w:val="20"/>
                <w:szCs w:val="20"/>
                <w:u w:val="single"/>
                <w:lang w:val="uk-UA"/>
              </w:rPr>
              <w:t>Роздiл</w:t>
            </w:r>
            <w:proofErr w:type="spellEnd"/>
            <w:r w:rsidRPr="005C51CD">
              <w:rPr>
                <w:rFonts w:ascii="Arial" w:hAnsi="Arial" w:cs="Arial"/>
                <w:spacing w:val="-5"/>
                <w:sz w:val="20"/>
                <w:szCs w:val="20"/>
                <w:u w:val="single"/>
                <w:lang w:val="uk-UA"/>
              </w:rPr>
              <w:t xml:space="preserve"> 10. Підлога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After w:val="2"/>
          <w:wAfter w:w="4653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After w:val="2"/>
          <w:wAfter w:w="4653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36</w:t>
            </w:r>
          </w:p>
        </w:tc>
        <w:tc>
          <w:tcPr>
            <w:tcW w:w="5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Улаштування стяжок </w:t>
            </w:r>
            <w:proofErr w:type="spellStart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самовирівнювальних</w:t>
            </w:r>
            <w:proofErr w:type="spellEnd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з суміші</w:t>
            </w:r>
          </w:p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цементної для </w:t>
            </w:r>
            <w:proofErr w:type="spellStart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недеформівниїх</w:t>
            </w:r>
            <w:proofErr w:type="spellEnd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основ товщиною 10 мм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After w:val="2"/>
          <w:wAfter w:w="4653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37</w:t>
            </w:r>
          </w:p>
        </w:tc>
        <w:tc>
          <w:tcPr>
            <w:tcW w:w="5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Улаштування покриття з лінолеуму площею покриття</w:t>
            </w:r>
          </w:p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понад 10 м2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After w:val="2"/>
          <w:wAfter w:w="4653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38</w:t>
            </w:r>
          </w:p>
        </w:tc>
        <w:tc>
          <w:tcPr>
            <w:tcW w:w="5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Улаштування плінтусів </w:t>
            </w:r>
            <w:proofErr w:type="spellStart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полівінілхлоридних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12,5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After w:val="2"/>
          <w:wAfter w:w="4653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5C51CD">
              <w:rPr>
                <w:rFonts w:ascii="Arial" w:hAnsi="Arial" w:cs="Arial"/>
                <w:spacing w:val="-5"/>
                <w:sz w:val="20"/>
                <w:szCs w:val="20"/>
                <w:u w:val="single"/>
                <w:lang w:val="uk-UA"/>
              </w:rPr>
              <w:t>Роздiл</w:t>
            </w:r>
            <w:proofErr w:type="spellEnd"/>
            <w:r w:rsidRPr="005C51CD">
              <w:rPr>
                <w:rFonts w:ascii="Arial" w:hAnsi="Arial" w:cs="Arial"/>
                <w:spacing w:val="-5"/>
                <w:sz w:val="20"/>
                <w:szCs w:val="20"/>
                <w:u w:val="single"/>
                <w:lang w:val="uk-UA"/>
              </w:rPr>
              <w:t xml:space="preserve"> 11. Приміщення №23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After w:val="2"/>
          <w:wAfter w:w="4653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After w:val="2"/>
          <w:wAfter w:w="4653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39</w:t>
            </w:r>
          </w:p>
        </w:tc>
        <w:tc>
          <w:tcPr>
            <w:tcW w:w="5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Грунтування</w:t>
            </w:r>
            <w:proofErr w:type="spellEnd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поверхні </w:t>
            </w:r>
            <w:proofErr w:type="spellStart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кварц-грунт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42,7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After w:val="2"/>
          <w:wAfter w:w="4653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40</w:t>
            </w:r>
          </w:p>
        </w:tc>
        <w:tc>
          <w:tcPr>
            <w:tcW w:w="5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Улаштування основи під штукатурку з сітки по цегляних</w:t>
            </w:r>
          </w:p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стінах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42,7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After w:val="2"/>
          <w:wAfter w:w="4653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41</w:t>
            </w:r>
          </w:p>
        </w:tc>
        <w:tc>
          <w:tcPr>
            <w:tcW w:w="5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Поліпшене фарбування </w:t>
            </w:r>
            <w:proofErr w:type="spellStart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полівінілацетатними</w:t>
            </w:r>
            <w:proofErr w:type="spellEnd"/>
          </w:p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водоемульсійними сумішами стін по штукатурці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32,5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After w:val="2"/>
          <w:wAfter w:w="4653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42</w:t>
            </w:r>
          </w:p>
        </w:tc>
        <w:tc>
          <w:tcPr>
            <w:tcW w:w="5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Поліпшене фарбування </w:t>
            </w:r>
            <w:proofErr w:type="spellStart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полівінілацетатними</w:t>
            </w:r>
            <w:proofErr w:type="spellEnd"/>
          </w:p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водоемульсійними сумішами стель по штукатурці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10,2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After w:val="2"/>
          <w:wAfter w:w="4653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43</w:t>
            </w:r>
          </w:p>
        </w:tc>
        <w:tc>
          <w:tcPr>
            <w:tcW w:w="5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Улаштування перемичок із металевих балок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0,01131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After w:val="2"/>
          <w:wAfter w:w="4653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5C51CD">
              <w:rPr>
                <w:rFonts w:ascii="Arial" w:hAnsi="Arial" w:cs="Arial"/>
                <w:spacing w:val="-5"/>
                <w:sz w:val="20"/>
                <w:szCs w:val="20"/>
                <w:u w:val="single"/>
                <w:lang w:val="uk-UA"/>
              </w:rPr>
              <w:t>Роздiл</w:t>
            </w:r>
            <w:proofErr w:type="spellEnd"/>
            <w:r w:rsidRPr="005C51CD">
              <w:rPr>
                <w:rFonts w:ascii="Arial" w:hAnsi="Arial" w:cs="Arial"/>
                <w:spacing w:val="-5"/>
                <w:sz w:val="20"/>
                <w:szCs w:val="20"/>
                <w:u w:val="single"/>
                <w:lang w:val="uk-UA"/>
              </w:rPr>
              <w:t xml:space="preserve"> 12. Підлога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After w:val="2"/>
          <w:wAfter w:w="4653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After w:val="2"/>
          <w:wAfter w:w="4653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44</w:t>
            </w:r>
          </w:p>
        </w:tc>
        <w:tc>
          <w:tcPr>
            <w:tcW w:w="5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Улаштування стяжок </w:t>
            </w:r>
            <w:proofErr w:type="spellStart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самовирівнювальних</w:t>
            </w:r>
            <w:proofErr w:type="spellEnd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з суміші</w:t>
            </w:r>
          </w:p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цементної для </w:t>
            </w:r>
            <w:proofErr w:type="spellStart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недеформівниїх</w:t>
            </w:r>
            <w:proofErr w:type="spellEnd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основ товщиною 10 мм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10,2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After w:val="2"/>
          <w:wAfter w:w="4653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45</w:t>
            </w:r>
          </w:p>
        </w:tc>
        <w:tc>
          <w:tcPr>
            <w:tcW w:w="5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Улаштування покриття з лінолеуму площею покриття</w:t>
            </w:r>
          </w:p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понад 10 м2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10,2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After w:val="2"/>
          <w:wAfter w:w="4653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46</w:t>
            </w:r>
          </w:p>
        </w:tc>
        <w:tc>
          <w:tcPr>
            <w:tcW w:w="5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Улаштування плінтусів </w:t>
            </w:r>
            <w:proofErr w:type="spellStart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полівінілхлоридних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12,12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After w:val="2"/>
          <w:wAfter w:w="4653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5C51CD">
              <w:rPr>
                <w:rFonts w:ascii="Arial" w:hAnsi="Arial" w:cs="Arial"/>
                <w:spacing w:val="-5"/>
                <w:sz w:val="20"/>
                <w:szCs w:val="20"/>
                <w:u w:val="single"/>
                <w:lang w:val="uk-UA"/>
              </w:rPr>
              <w:t>Роздiл</w:t>
            </w:r>
            <w:proofErr w:type="spellEnd"/>
            <w:r w:rsidRPr="005C51CD">
              <w:rPr>
                <w:rFonts w:ascii="Arial" w:hAnsi="Arial" w:cs="Arial"/>
                <w:spacing w:val="-5"/>
                <w:sz w:val="20"/>
                <w:szCs w:val="20"/>
                <w:u w:val="single"/>
                <w:lang w:val="uk-UA"/>
              </w:rPr>
              <w:t xml:space="preserve"> 13. Приміщення №26; 26а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After w:val="2"/>
          <w:wAfter w:w="4653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After w:val="2"/>
          <w:wAfter w:w="4653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47</w:t>
            </w:r>
          </w:p>
        </w:tc>
        <w:tc>
          <w:tcPr>
            <w:tcW w:w="5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Грунтування</w:t>
            </w:r>
            <w:proofErr w:type="spellEnd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поверхні </w:t>
            </w:r>
            <w:proofErr w:type="spellStart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кварц-грунт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29,3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After w:val="2"/>
          <w:wAfter w:w="4653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48</w:t>
            </w:r>
          </w:p>
        </w:tc>
        <w:tc>
          <w:tcPr>
            <w:tcW w:w="5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Улаштування перемичок із металевих балок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0,02262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After w:val="2"/>
          <w:wAfter w:w="4653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49</w:t>
            </w:r>
          </w:p>
        </w:tc>
        <w:tc>
          <w:tcPr>
            <w:tcW w:w="5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Поліпшене фарбування </w:t>
            </w:r>
            <w:proofErr w:type="spellStart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полівінілацетатними</w:t>
            </w:r>
            <w:proofErr w:type="spellEnd"/>
          </w:p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водоемульсійними сумішами стель по штукатурці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5,5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After w:val="2"/>
          <w:wAfter w:w="4653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50</w:t>
            </w:r>
          </w:p>
        </w:tc>
        <w:tc>
          <w:tcPr>
            <w:tcW w:w="5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Облицювання поверхонь рядовими керамічними</w:t>
            </w:r>
          </w:p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глазурованими плитками без карнизних, плінтусних і</w:t>
            </w:r>
          </w:p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кутових елементів з установленням плиток туалетного</w:t>
            </w:r>
          </w:p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гарнітуру по цеглі та бетону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29,3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After w:val="2"/>
          <w:wAfter w:w="4653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5C51CD">
              <w:rPr>
                <w:rFonts w:ascii="Arial" w:hAnsi="Arial" w:cs="Arial"/>
                <w:spacing w:val="-5"/>
                <w:sz w:val="20"/>
                <w:szCs w:val="20"/>
                <w:u w:val="single"/>
                <w:lang w:val="uk-UA"/>
              </w:rPr>
              <w:t>Роздiл</w:t>
            </w:r>
            <w:proofErr w:type="spellEnd"/>
            <w:r w:rsidRPr="005C51CD">
              <w:rPr>
                <w:rFonts w:ascii="Arial" w:hAnsi="Arial" w:cs="Arial"/>
                <w:spacing w:val="-5"/>
                <w:sz w:val="20"/>
                <w:szCs w:val="20"/>
                <w:u w:val="single"/>
                <w:lang w:val="uk-UA"/>
              </w:rPr>
              <w:t xml:space="preserve"> 14. Підлога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After w:val="2"/>
          <w:wAfter w:w="4653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After w:val="2"/>
          <w:wAfter w:w="4653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51</w:t>
            </w:r>
          </w:p>
        </w:tc>
        <w:tc>
          <w:tcPr>
            <w:tcW w:w="5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Улаштування стяжок </w:t>
            </w:r>
            <w:proofErr w:type="spellStart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самовирівнювальних</w:t>
            </w:r>
            <w:proofErr w:type="spellEnd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з суміші</w:t>
            </w:r>
          </w:p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цементної для </w:t>
            </w:r>
            <w:proofErr w:type="spellStart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недеформівниїх</w:t>
            </w:r>
            <w:proofErr w:type="spellEnd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основ товщиною 10 мм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5,5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After w:val="2"/>
          <w:wAfter w:w="4653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52</w:t>
            </w:r>
          </w:p>
        </w:tc>
        <w:tc>
          <w:tcPr>
            <w:tcW w:w="5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Облицювання поверхонь рядовими керамічними</w:t>
            </w:r>
          </w:p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lastRenderedPageBreak/>
              <w:t>глазурованими плитками без карнизних, плінтусних і</w:t>
            </w:r>
          </w:p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кутових елементів з установленням плиток туалетного</w:t>
            </w:r>
          </w:p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гарнітуру по цеглі та бетону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lastRenderedPageBreak/>
              <w:t xml:space="preserve">  м2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5,6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After w:val="2"/>
          <w:wAfter w:w="4653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lastRenderedPageBreak/>
              <w:t xml:space="preserve"> </w:t>
            </w:r>
          </w:p>
        </w:tc>
        <w:tc>
          <w:tcPr>
            <w:tcW w:w="53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5C51CD">
              <w:rPr>
                <w:rFonts w:ascii="Arial" w:hAnsi="Arial" w:cs="Arial"/>
                <w:spacing w:val="-5"/>
                <w:sz w:val="20"/>
                <w:szCs w:val="20"/>
                <w:u w:val="single"/>
                <w:lang w:val="uk-UA"/>
              </w:rPr>
              <w:t>Роздiл</w:t>
            </w:r>
            <w:proofErr w:type="spellEnd"/>
            <w:r w:rsidRPr="005C51CD">
              <w:rPr>
                <w:rFonts w:ascii="Arial" w:hAnsi="Arial" w:cs="Arial"/>
                <w:spacing w:val="-5"/>
                <w:sz w:val="20"/>
                <w:szCs w:val="20"/>
                <w:u w:val="single"/>
                <w:lang w:val="uk-UA"/>
              </w:rPr>
              <w:t xml:space="preserve"> 15. Підсилення </w:t>
            </w:r>
            <w:proofErr w:type="spellStart"/>
            <w:r w:rsidRPr="005C51CD">
              <w:rPr>
                <w:rFonts w:ascii="Arial" w:hAnsi="Arial" w:cs="Arial"/>
                <w:spacing w:val="-5"/>
                <w:sz w:val="20"/>
                <w:szCs w:val="20"/>
                <w:u w:val="single"/>
                <w:lang w:val="uk-UA"/>
              </w:rPr>
              <w:t>порорізу</w:t>
            </w:r>
            <w:proofErr w:type="spellEnd"/>
            <w:r w:rsidRPr="005C51CD">
              <w:rPr>
                <w:rFonts w:ascii="Arial" w:hAnsi="Arial" w:cs="Arial"/>
                <w:spacing w:val="-5"/>
                <w:sz w:val="20"/>
                <w:szCs w:val="20"/>
                <w:u w:val="single"/>
                <w:lang w:val="uk-UA"/>
              </w:rPr>
              <w:t xml:space="preserve"> між </w:t>
            </w:r>
            <w:proofErr w:type="spellStart"/>
            <w:r w:rsidRPr="005C51CD">
              <w:rPr>
                <w:rFonts w:ascii="Arial" w:hAnsi="Arial" w:cs="Arial"/>
                <w:spacing w:val="-5"/>
                <w:sz w:val="20"/>
                <w:szCs w:val="20"/>
                <w:u w:val="single"/>
                <w:lang w:val="uk-UA"/>
              </w:rPr>
              <w:t>приміщеням</w:t>
            </w:r>
            <w:proofErr w:type="spellEnd"/>
            <w:r w:rsidRPr="005C51CD">
              <w:rPr>
                <w:rFonts w:ascii="Arial" w:hAnsi="Arial" w:cs="Arial"/>
                <w:spacing w:val="-5"/>
                <w:sz w:val="20"/>
                <w:szCs w:val="20"/>
                <w:u w:val="single"/>
                <w:lang w:val="uk-UA"/>
              </w:rPr>
              <w:t xml:space="preserve"> 18 та 21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After w:val="2"/>
          <w:wAfter w:w="4653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After w:val="2"/>
          <w:wAfter w:w="4653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53</w:t>
            </w:r>
          </w:p>
        </w:tc>
        <w:tc>
          <w:tcPr>
            <w:tcW w:w="5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Пробивання борозен в цегляних стінах, переріз борозен</w:t>
            </w:r>
          </w:p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до 100 см2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After w:val="2"/>
          <w:wAfter w:w="4653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54</w:t>
            </w:r>
          </w:p>
        </w:tc>
        <w:tc>
          <w:tcPr>
            <w:tcW w:w="5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На кожні 20 см2 перерізу борозен понад 100 см2</w:t>
            </w:r>
          </w:p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додавати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After w:val="2"/>
          <w:wAfter w:w="4653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55</w:t>
            </w:r>
          </w:p>
        </w:tc>
        <w:tc>
          <w:tcPr>
            <w:tcW w:w="5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Свердлення отворів в цегляних стінах, товщина стін 0,5</w:t>
            </w:r>
          </w:p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цеглини, діаметр отвору до 20 мм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</w:t>
            </w:r>
            <w:proofErr w:type="spellStart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After w:val="2"/>
          <w:wAfter w:w="4653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56</w:t>
            </w:r>
          </w:p>
        </w:tc>
        <w:tc>
          <w:tcPr>
            <w:tcW w:w="5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На кожні 0,5 цеглини товщини стіни додавати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</w:t>
            </w:r>
            <w:proofErr w:type="spellStart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After w:val="2"/>
          <w:wAfter w:w="4653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57</w:t>
            </w:r>
          </w:p>
        </w:tc>
        <w:tc>
          <w:tcPr>
            <w:tcW w:w="5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Ставлення болтів будівельних з гайками й шайбами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</w:t>
            </w:r>
            <w:proofErr w:type="spellStart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After w:val="2"/>
          <w:wAfter w:w="4653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58</w:t>
            </w:r>
          </w:p>
        </w:tc>
        <w:tc>
          <w:tcPr>
            <w:tcW w:w="5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Улаштування перемичок із металевих балок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0,050856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After w:val="2"/>
          <w:wAfter w:w="4653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59</w:t>
            </w:r>
          </w:p>
        </w:tc>
        <w:tc>
          <w:tcPr>
            <w:tcW w:w="5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Пробивання прорізів у бетонних стінах та перегородках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0,9072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After w:val="2"/>
          <w:wAfter w:w="4653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60</w:t>
            </w:r>
          </w:p>
        </w:tc>
        <w:tc>
          <w:tcPr>
            <w:tcW w:w="5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(Демонтаж) Монолітних залізобетонних перемичок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0,06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After w:val="2"/>
          <w:wAfter w:w="4653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61</w:t>
            </w:r>
          </w:p>
        </w:tc>
        <w:tc>
          <w:tcPr>
            <w:tcW w:w="5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Посилення цегляних стін металевим каркасом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0,0464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After w:val="2"/>
          <w:wAfter w:w="4653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62</w:t>
            </w:r>
          </w:p>
        </w:tc>
        <w:tc>
          <w:tcPr>
            <w:tcW w:w="5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Ґрунтування металевих поверхонь за один раз</w:t>
            </w:r>
          </w:p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ґрунтовкою ГФ-021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4,08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After w:val="2"/>
          <w:wAfter w:w="4653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63</w:t>
            </w:r>
          </w:p>
        </w:tc>
        <w:tc>
          <w:tcPr>
            <w:tcW w:w="5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Фарбування металевих поґрунтованих поверхонь</w:t>
            </w:r>
          </w:p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емаллю ПФ-115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4,08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After w:val="2"/>
          <w:wAfter w:w="4653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64</w:t>
            </w:r>
          </w:p>
        </w:tc>
        <w:tc>
          <w:tcPr>
            <w:tcW w:w="5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Поліпшене штукатурення стін по сітці без улаштування</w:t>
            </w:r>
          </w:p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каркасу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2,68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After w:val="2"/>
          <w:wAfter w:w="4653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5C51CD">
              <w:rPr>
                <w:rFonts w:ascii="Arial" w:hAnsi="Arial" w:cs="Arial"/>
                <w:spacing w:val="-5"/>
                <w:sz w:val="20"/>
                <w:szCs w:val="20"/>
                <w:u w:val="single"/>
                <w:lang w:val="uk-UA"/>
              </w:rPr>
              <w:t>Роздiл</w:t>
            </w:r>
            <w:proofErr w:type="spellEnd"/>
            <w:r w:rsidRPr="005C51CD">
              <w:rPr>
                <w:rFonts w:ascii="Arial" w:hAnsi="Arial" w:cs="Arial"/>
                <w:spacing w:val="-5"/>
                <w:sz w:val="20"/>
                <w:szCs w:val="20"/>
                <w:u w:val="single"/>
                <w:lang w:val="uk-UA"/>
              </w:rPr>
              <w:t xml:space="preserve"> 16. Електромонтажні роботи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After w:val="2"/>
          <w:wAfter w:w="4653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After w:val="2"/>
          <w:wAfter w:w="4653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65</w:t>
            </w:r>
          </w:p>
        </w:tc>
        <w:tc>
          <w:tcPr>
            <w:tcW w:w="5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Установлення щитків освітлювальних групових масою</w:t>
            </w:r>
          </w:p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понад 3 кг до 6 кг у готовій ніші або на стіні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</w:t>
            </w:r>
            <w:proofErr w:type="spellStart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After w:val="2"/>
          <w:wAfter w:w="4653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66</w:t>
            </w:r>
          </w:p>
        </w:tc>
        <w:tc>
          <w:tcPr>
            <w:tcW w:w="5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Установлення вимикачів та перемикачів пакетних 2-х і 3-</w:t>
            </w:r>
          </w:p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х полюсних на струм до 25 А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</w:t>
            </w:r>
            <w:proofErr w:type="spellStart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16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After w:val="2"/>
          <w:wAfter w:w="4653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67</w:t>
            </w:r>
          </w:p>
        </w:tc>
        <w:tc>
          <w:tcPr>
            <w:tcW w:w="5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Установлення вимикачів та перемикачів пакетних 2-х і 3-</w:t>
            </w:r>
          </w:p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х полюсних на струм понад 25 А до 100 А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</w:t>
            </w:r>
            <w:proofErr w:type="spellStart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After w:val="2"/>
          <w:wAfter w:w="4653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68</w:t>
            </w:r>
          </w:p>
        </w:tc>
        <w:tc>
          <w:tcPr>
            <w:tcW w:w="5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Прокладання коробів пластикових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134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After w:val="2"/>
          <w:wAfter w:w="4653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69</w:t>
            </w:r>
          </w:p>
        </w:tc>
        <w:tc>
          <w:tcPr>
            <w:tcW w:w="5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Прокладання проводів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300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After w:val="2"/>
          <w:wAfter w:w="4653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70</w:t>
            </w:r>
          </w:p>
        </w:tc>
        <w:tc>
          <w:tcPr>
            <w:tcW w:w="5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Монтаж світильників накладного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</w:t>
            </w:r>
            <w:proofErr w:type="spellStart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15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After w:val="2"/>
          <w:wAfter w:w="4653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71</w:t>
            </w:r>
          </w:p>
        </w:tc>
        <w:tc>
          <w:tcPr>
            <w:tcW w:w="5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Установлення штепсельних розеток </w:t>
            </w:r>
            <w:proofErr w:type="spellStart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неутопленого</w:t>
            </w:r>
            <w:proofErr w:type="spellEnd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типу</w:t>
            </w:r>
          </w:p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при відкритій проводці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</w:t>
            </w:r>
            <w:proofErr w:type="spellStart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19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After w:val="2"/>
          <w:wAfter w:w="4653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72</w:t>
            </w:r>
          </w:p>
        </w:tc>
        <w:tc>
          <w:tcPr>
            <w:tcW w:w="5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Установлення перемикачів </w:t>
            </w:r>
            <w:proofErr w:type="spellStart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неутопленого</w:t>
            </w:r>
            <w:proofErr w:type="spellEnd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типу при</w:t>
            </w:r>
          </w:p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відкритій проводці; 2-клавішних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</w:t>
            </w:r>
            <w:proofErr w:type="spellStart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7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After w:val="2"/>
          <w:wAfter w:w="4653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73</w:t>
            </w:r>
          </w:p>
        </w:tc>
        <w:tc>
          <w:tcPr>
            <w:tcW w:w="5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Вимірювання опору ізоляції </w:t>
            </w:r>
            <w:proofErr w:type="spellStart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мегаомметром</w:t>
            </w:r>
            <w:proofErr w:type="spellEnd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кабельних і</w:t>
            </w:r>
          </w:p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інших ліній, напруга до 1 кВ, призначених для передачі</w:t>
            </w:r>
          </w:p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електроенергії розподільним пристроям, щитам, шафам</w:t>
            </w:r>
          </w:p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lastRenderedPageBreak/>
              <w:t>і комутаційним апаратам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lastRenderedPageBreak/>
              <w:t xml:space="preserve">  лінія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After w:val="2"/>
          <w:wAfter w:w="4653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lastRenderedPageBreak/>
              <w:t>74</w:t>
            </w:r>
          </w:p>
        </w:tc>
        <w:tc>
          <w:tcPr>
            <w:tcW w:w="5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Пристрої, що заземлюють. Замір повного опору кола</w:t>
            </w:r>
          </w:p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«фаза - нуль»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</w:t>
            </w:r>
            <w:proofErr w:type="spellStart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струм-ч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Before w:val="2"/>
          <w:wBefore w:w="135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5C51CD">
              <w:rPr>
                <w:rFonts w:ascii="Arial" w:hAnsi="Arial" w:cs="Arial"/>
                <w:spacing w:val="-5"/>
                <w:sz w:val="20"/>
                <w:szCs w:val="20"/>
                <w:u w:val="single"/>
                <w:lang w:val="uk-UA"/>
              </w:rPr>
              <w:t>Роздiл</w:t>
            </w:r>
            <w:proofErr w:type="spellEnd"/>
            <w:r w:rsidRPr="005C51CD">
              <w:rPr>
                <w:rFonts w:ascii="Arial" w:hAnsi="Arial" w:cs="Arial"/>
                <w:spacing w:val="-5"/>
                <w:sz w:val="20"/>
                <w:szCs w:val="20"/>
                <w:u w:val="single"/>
                <w:lang w:val="uk-UA"/>
              </w:rPr>
              <w:t xml:space="preserve"> 17. Сантехнічні роботи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Before w:val="2"/>
          <w:wBefore w:w="135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Before w:val="2"/>
          <w:wBefore w:w="135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75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Установлення поручнів для ванн тощо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</w:t>
            </w:r>
            <w:proofErr w:type="spellStart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Before w:val="2"/>
          <w:wBefore w:w="135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76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Установлення умивальників одиночних з підведенням</w:t>
            </w:r>
          </w:p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холодної та гарячої води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к-т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Before w:val="2"/>
          <w:wBefore w:w="135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77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Під'єднання нових ділянок трубопроводу до існуючих</w:t>
            </w:r>
          </w:p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мереж водопостачання чи опалення діаметром 20 мм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</w:t>
            </w:r>
            <w:proofErr w:type="spellStart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Before w:val="2"/>
          <w:wBefore w:w="135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78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Прокладання трубопроводів водопостачання з труб</w:t>
            </w:r>
          </w:p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поліетиленових [поліпропіленових] напірних діаметром</w:t>
            </w:r>
          </w:p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20 мм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25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Before w:val="2"/>
          <w:wBefore w:w="135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79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Врізування в діючі внутрішні мережі трубопроводів</w:t>
            </w:r>
          </w:p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каналізації діаметром 50 мм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</w:t>
            </w:r>
            <w:proofErr w:type="spellStart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Before w:val="2"/>
          <w:wBefore w:w="135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80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Прокладання трубопроводів каналізації з</w:t>
            </w:r>
          </w:p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поліетиленових труб діаметром 50 мм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20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Before w:val="2"/>
          <w:wBefore w:w="135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81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Установлення змішувачів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</w:t>
            </w:r>
            <w:proofErr w:type="spellStart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Before w:val="2"/>
          <w:wBefore w:w="135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82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Врізування в діючі внутрішні мережі трубопроводів</w:t>
            </w:r>
          </w:p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каналізації діаметром 100 мм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</w:t>
            </w:r>
            <w:proofErr w:type="spellStart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Before w:val="2"/>
          <w:wBefore w:w="135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83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Прокладання трубопроводів каналізації з</w:t>
            </w:r>
          </w:p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поліетиленових труб діаметром 100 мм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0,5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Before w:val="2"/>
          <w:wBefore w:w="135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84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(Демонтаж) Установлення унітазів з безпосередньо</w:t>
            </w:r>
          </w:p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приєднаним бачком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к-т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Before w:val="2"/>
          <w:wBefore w:w="135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85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Установлення унітазів з безпосередньо приєднаним</w:t>
            </w:r>
          </w:p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бачком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к-т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Before w:val="2"/>
          <w:wBefore w:w="135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86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(Демонтаж) Установлення </w:t>
            </w:r>
            <w:proofErr w:type="spellStart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водопiдiгрiвачiв</w:t>
            </w:r>
            <w:proofErr w:type="spellEnd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ємкiсних</w:t>
            </w:r>
            <w:proofErr w:type="spellEnd"/>
          </w:p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мiсткiстю</w:t>
            </w:r>
            <w:proofErr w:type="spellEnd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до 1 м3 (бойлеру)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</w:t>
            </w:r>
            <w:proofErr w:type="spellStart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Before w:val="2"/>
          <w:wBefore w:w="135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87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Установлення </w:t>
            </w:r>
            <w:proofErr w:type="spellStart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водопiдiгрiвачiв</w:t>
            </w:r>
            <w:proofErr w:type="spellEnd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ємкiсних</w:t>
            </w:r>
            <w:proofErr w:type="spellEnd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мiсткiстю</w:t>
            </w:r>
            <w:proofErr w:type="spellEnd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до 1</w:t>
            </w:r>
          </w:p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м3 (бойлеру)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</w:t>
            </w:r>
            <w:proofErr w:type="spellStart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Before w:val="2"/>
          <w:wBefore w:w="135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5C51CD">
              <w:rPr>
                <w:rFonts w:ascii="Arial" w:hAnsi="Arial" w:cs="Arial"/>
                <w:spacing w:val="-5"/>
                <w:sz w:val="20"/>
                <w:szCs w:val="20"/>
                <w:u w:val="single"/>
                <w:lang w:val="uk-UA"/>
              </w:rPr>
              <w:t>Роздiл</w:t>
            </w:r>
            <w:proofErr w:type="spellEnd"/>
            <w:r w:rsidRPr="005C51CD">
              <w:rPr>
                <w:rFonts w:ascii="Arial" w:hAnsi="Arial" w:cs="Arial"/>
                <w:spacing w:val="-5"/>
                <w:sz w:val="20"/>
                <w:szCs w:val="20"/>
                <w:u w:val="single"/>
                <w:lang w:val="uk-UA"/>
              </w:rPr>
              <w:t xml:space="preserve"> 18. Інші роботи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Before w:val="2"/>
          <w:wBefore w:w="135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Before w:val="2"/>
          <w:wBefore w:w="135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88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Прочищення вентиляційних коробів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Before w:val="2"/>
          <w:wBefore w:w="135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89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Установлення вентиляційних </w:t>
            </w:r>
            <w:proofErr w:type="spellStart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грат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</w:t>
            </w:r>
            <w:proofErr w:type="spellStart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Before w:val="2"/>
          <w:wBefore w:w="135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90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Фарбування олійними сумішами за 1 раз раніше</w:t>
            </w:r>
          </w:p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пофарбованих радіаторів та ребристих труб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8,1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Before w:val="2"/>
          <w:wBefore w:w="135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91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Поліпшене олійне фарбування підвіконних дощок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3,63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86C1E" w:rsidRPr="005C51CD" w:rsidTr="00531D40">
        <w:tblPrEx>
          <w:tblCellMar>
            <w:top w:w="0" w:type="dxa"/>
            <w:bottom w:w="0" w:type="dxa"/>
          </w:tblCellMar>
        </w:tblPrEx>
        <w:trPr>
          <w:gridBefore w:val="2"/>
          <w:wBefore w:w="135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92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Улаштування коробів з </w:t>
            </w:r>
            <w:proofErr w:type="spellStart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гіпсокартону</w:t>
            </w:r>
            <w:proofErr w:type="spellEnd"/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по металевому</w:t>
            </w:r>
          </w:p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каркасу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1E" w:rsidRPr="005C51CD" w:rsidRDefault="00486C1E" w:rsidP="00531D4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51CD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5,42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6C1E" w:rsidRPr="005C51CD" w:rsidRDefault="00486C1E" w:rsidP="0053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C51C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</w:tbl>
    <w:p w:rsidR="006A29CF" w:rsidRDefault="006A29CF">
      <w:bookmarkStart w:id="0" w:name="_GoBack"/>
      <w:bookmarkEnd w:id="0"/>
    </w:p>
    <w:sectPr w:rsidR="006A29CF" w:rsidSect="00486C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C1E"/>
    <w:rsid w:val="00486C1E"/>
    <w:rsid w:val="006A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C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C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5461</Words>
  <Characters>3113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2026-04-29T12:34:00Z</dcterms:created>
  <dcterms:modified xsi:type="dcterms:W3CDTF">2026-04-29T12:36:00Z</dcterms:modified>
</cp:coreProperties>
</file>