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0B" w:rsidRDefault="00B07F0B" w:rsidP="00B07F0B">
      <w:pPr>
        <w:widowControl w:val="0"/>
        <w:shd w:val="clear" w:color="auto" w:fill="FFFFFF"/>
        <w:tabs>
          <w:tab w:val="left" w:pos="5628"/>
        </w:tabs>
        <w:suppressAutoHyphens/>
        <w:autoSpaceDN w:val="0"/>
        <w:spacing w:after="0" w:line="240" w:lineRule="auto"/>
        <w:ind w:firstLine="284"/>
        <w:jc w:val="center"/>
        <w:rPr>
          <w:rFonts w:ascii="Times New Roman" w:eastAsia="Andale Sans UI" w:hAnsi="Times New Roman" w:cs="Times New Roman"/>
          <w:kern w:val="3"/>
          <w:sz w:val="27"/>
          <w:szCs w:val="27"/>
          <w:shd w:val="clear" w:color="auto" w:fill="FFFFFF"/>
          <w:lang w:val="uk-UA" w:eastAsia="ja-JP" w:bidi="fa-IR"/>
        </w:rPr>
      </w:pPr>
      <w:bookmarkStart w:id="0" w:name="_GoBack"/>
      <w:r w:rsidRPr="00B07F0B">
        <w:rPr>
          <w:rFonts w:ascii="Times New Roman" w:eastAsia="Andale Sans UI" w:hAnsi="Times New Roman" w:cs="Times New Roman"/>
          <w:kern w:val="3"/>
          <w:sz w:val="27"/>
          <w:szCs w:val="27"/>
          <w:shd w:val="clear" w:color="auto" w:fill="FFFFFF"/>
          <w:lang w:val="uk-UA" w:eastAsia="ja-JP" w:bidi="fa-IR"/>
        </w:rPr>
        <w:t>Про стан роботи із зверненнями громадян, які надійшли до</w:t>
      </w:r>
      <w:r>
        <w:rPr>
          <w:rFonts w:ascii="Times New Roman" w:eastAsia="Andale Sans UI" w:hAnsi="Times New Roman" w:cs="Times New Roman"/>
          <w:kern w:val="3"/>
          <w:sz w:val="27"/>
          <w:szCs w:val="27"/>
          <w:shd w:val="clear" w:color="auto" w:fill="FFFFFF"/>
          <w:lang w:val="uk-UA" w:eastAsia="ja-JP" w:bidi="fa-IR"/>
        </w:rPr>
        <w:t xml:space="preserve"> Великосеверинівської  громади у І півріччі 2026 року</w:t>
      </w:r>
    </w:p>
    <w:bookmarkEnd w:id="0"/>
    <w:p w:rsidR="00B07F0B" w:rsidRDefault="00B07F0B" w:rsidP="00DD4DAC">
      <w:pPr>
        <w:widowControl w:val="0"/>
        <w:shd w:val="clear" w:color="auto" w:fill="FFFFFF"/>
        <w:tabs>
          <w:tab w:val="left" w:pos="5628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Andale Sans UI" w:hAnsi="Times New Roman" w:cs="Times New Roman"/>
          <w:kern w:val="3"/>
          <w:sz w:val="27"/>
          <w:szCs w:val="27"/>
          <w:shd w:val="clear" w:color="auto" w:fill="FFFFFF"/>
          <w:lang w:val="uk-UA" w:eastAsia="ja-JP" w:bidi="fa-IR"/>
        </w:rPr>
      </w:pPr>
    </w:p>
    <w:p w:rsidR="00DD4DAC" w:rsidRPr="00DD4DAC" w:rsidRDefault="00DD4DAC" w:rsidP="00DD4DAC">
      <w:pPr>
        <w:widowControl w:val="0"/>
        <w:shd w:val="clear" w:color="auto" w:fill="FFFFFF"/>
        <w:tabs>
          <w:tab w:val="left" w:pos="5628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DD4DAC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val="uk-UA" w:eastAsia="ja-JP" w:bidi="fa-IR"/>
        </w:rPr>
        <w:t>На виконання розпорядження голови обласної державної адміністрації від    05 лютого 2026 року № 218 –р «Про стан роботи із зверненнями громадян, які надійшли до облдержадміністрації та виконавчих комітетів  міських рад міст обласного значення, міських, селищних, сільських рад об’єднаних територіальних громад області у першому півріччі 2026 року» Великосеверинівською сільською радою</w:t>
      </w:r>
      <w:r w:rsidRPr="00DD4DA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постійно вживаються дієві заходи щодо неухильного виконання вимог Закону України «Про звернення громадян»:</w:t>
      </w:r>
    </w:p>
    <w:p w:rsidR="00DD4DAC" w:rsidRPr="00DD4DAC" w:rsidRDefault="00DD4DAC" w:rsidP="00DD4DAC">
      <w:pPr>
        <w:widowControl w:val="0"/>
        <w:shd w:val="clear" w:color="auto" w:fill="FFFFFF"/>
        <w:tabs>
          <w:tab w:val="left" w:pos="5628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DD4DA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- забезпечено проведення особистого прийому громадян та особистого виїзного прийому, відповідно до графіку затвердженого розпорядженням сільського голови від  05 квітня 2025 року № 57 - од;</w:t>
      </w:r>
    </w:p>
    <w:p w:rsidR="00DD4DAC" w:rsidRPr="00DD4DAC" w:rsidRDefault="00DD4DAC" w:rsidP="00DD4DAC">
      <w:pPr>
        <w:widowControl w:val="0"/>
        <w:shd w:val="clear" w:color="auto" w:fill="FFFFFF"/>
        <w:tabs>
          <w:tab w:val="left" w:pos="5628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DD4DA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-   забезпечено сприятливі умови для відвідувачів;</w:t>
      </w:r>
    </w:p>
    <w:p w:rsidR="00DD4DAC" w:rsidRPr="00DD4DAC" w:rsidRDefault="00DD4DAC" w:rsidP="00DD4DAC">
      <w:pPr>
        <w:widowControl w:val="0"/>
        <w:shd w:val="clear" w:color="auto" w:fill="FFFFFF"/>
        <w:tabs>
          <w:tab w:val="left" w:pos="5628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DD4DA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-   забезпечено дієвий контроль термінів та відповідей авторам звернень;</w:t>
      </w:r>
    </w:p>
    <w:p w:rsidR="00DD4DAC" w:rsidRPr="00DD4DAC" w:rsidRDefault="00DD4DAC" w:rsidP="00DD4DAC">
      <w:pPr>
        <w:widowControl w:val="0"/>
        <w:shd w:val="clear" w:color="auto" w:fill="FFFFFF"/>
        <w:tabs>
          <w:tab w:val="left" w:pos="567"/>
          <w:tab w:val="left" w:pos="5628"/>
        </w:tabs>
        <w:suppressAutoHyphens/>
        <w:autoSpaceDN w:val="0"/>
        <w:spacing w:after="0" w:line="240" w:lineRule="auto"/>
        <w:ind w:firstLine="284"/>
        <w:jc w:val="both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DD4DA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- оприлюднено на офіційному веб-сайті узагальнені відомості по зверненням громадян, забезпечується постійне інформування населення про кроки у вирішенні проблем, які хвилюють громадян.</w:t>
      </w:r>
    </w:p>
    <w:p w:rsidR="00DD4DAC" w:rsidRPr="00DD4DAC" w:rsidRDefault="00DD4DAC" w:rsidP="00DD4DAC">
      <w:pPr>
        <w:widowControl w:val="0"/>
        <w:shd w:val="clear" w:color="auto" w:fill="FFFFFF"/>
        <w:tabs>
          <w:tab w:val="left" w:pos="5628"/>
        </w:tabs>
        <w:suppressAutoHyphens/>
        <w:autoSpaceDN w:val="0"/>
        <w:spacing w:after="0" w:line="240" w:lineRule="auto"/>
        <w:ind w:firstLine="706"/>
        <w:jc w:val="both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DD4DAC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val="uk-UA" w:eastAsia="ja-JP" w:bidi="fa-IR"/>
        </w:rPr>
        <w:t xml:space="preserve">До сільської ради за І півріччя 2026 року надійшло 149 звернень ( в тому числі через органи влади – 23). </w:t>
      </w:r>
    </w:p>
    <w:p w:rsidR="00DD4DAC" w:rsidRPr="00DD4DAC" w:rsidRDefault="00DD4DAC" w:rsidP="00DD4DAC">
      <w:pPr>
        <w:widowControl w:val="0"/>
        <w:shd w:val="clear" w:color="auto" w:fill="FFFFFF"/>
        <w:tabs>
          <w:tab w:val="left" w:pos="5628"/>
        </w:tabs>
        <w:suppressAutoHyphens/>
        <w:autoSpaceDN w:val="0"/>
        <w:spacing w:after="0" w:line="240" w:lineRule="auto"/>
        <w:ind w:firstLine="706"/>
        <w:jc w:val="both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DD4DAC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val="uk-UA" w:eastAsia="ja-JP" w:bidi="fa-IR"/>
        </w:rPr>
        <w:t>За змістом порушених громадянами питань: транспорт і зв’язок – 2; екологія та природні ресурси – 6; захист прав дітей – 6; соціальний захист населення – 12; комунальне господарство – 20; аграрна політика і земельні відносини – 12.</w:t>
      </w:r>
    </w:p>
    <w:p w:rsidR="00DD4DAC" w:rsidRPr="00DD4DAC" w:rsidRDefault="00DD4DAC" w:rsidP="00DD4DAC">
      <w:pPr>
        <w:widowControl w:val="0"/>
        <w:shd w:val="clear" w:color="auto" w:fill="FFFFFF"/>
        <w:tabs>
          <w:tab w:val="left" w:pos="5628"/>
        </w:tabs>
        <w:suppressAutoHyphens/>
        <w:autoSpaceDN w:val="0"/>
        <w:spacing w:after="0" w:line="240" w:lineRule="auto"/>
        <w:ind w:firstLine="706"/>
        <w:jc w:val="both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DD4DAC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val="uk-UA" w:eastAsia="ja-JP" w:bidi="fa-IR"/>
        </w:rPr>
        <w:t xml:space="preserve"> Із 149 звернень, що надійшли до сільської ради, вирішено позитивно - 91, відмовлено у задоволенні – 1, дано роз'яснення - 50,  перебувають на розгляді – 7.</w:t>
      </w:r>
    </w:p>
    <w:p w:rsidR="00DD4DAC" w:rsidRPr="00DD4DAC" w:rsidRDefault="00DD4DAC" w:rsidP="00DD4DAC">
      <w:pPr>
        <w:widowControl w:val="0"/>
        <w:shd w:val="clear" w:color="auto" w:fill="FFFFFF"/>
        <w:tabs>
          <w:tab w:val="left" w:pos="5628"/>
        </w:tabs>
        <w:suppressAutoHyphens/>
        <w:autoSpaceDN w:val="0"/>
        <w:spacing w:after="0" w:line="240" w:lineRule="auto"/>
        <w:ind w:firstLine="706"/>
        <w:jc w:val="both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DD4DAC">
        <w:rPr>
          <w:rFonts w:ascii="Times New Roman" w:eastAsia="Andale Sans UI" w:hAnsi="Times New Roman" w:cs="Times New Roman"/>
          <w:kern w:val="3"/>
          <w:sz w:val="28"/>
          <w:szCs w:val="28"/>
          <w:shd w:val="clear" w:color="auto" w:fill="FFFFFF"/>
          <w:lang w:val="uk-UA" w:eastAsia="ja-JP" w:bidi="fa-IR"/>
        </w:rPr>
        <w:t>Всі звернення, що надходять до сільської ради, розглядаються її керівництвом з послідуючим надання відповідних доручень виконавцям. Автори звернень обов'язково повідомляються про результати розгляду.</w:t>
      </w:r>
    </w:p>
    <w:p w:rsidR="00DD4DAC" w:rsidRPr="00DD4DAC" w:rsidRDefault="00DD4DAC" w:rsidP="00DD4DAC">
      <w:pPr>
        <w:tabs>
          <w:tab w:val="left" w:pos="5628"/>
        </w:tabs>
        <w:spacing w:after="0" w:line="240" w:lineRule="auto"/>
        <w:rPr>
          <w:rFonts w:ascii="Times New Roman" w:eastAsia="Andale Sans UI" w:hAnsi="Times New Roman" w:cs="Tahoma"/>
          <w:b/>
          <w:bCs/>
          <w:kern w:val="3"/>
          <w:sz w:val="28"/>
          <w:szCs w:val="28"/>
          <w:shd w:val="clear" w:color="auto" w:fill="FFFFFF"/>
          <w:lang w:val="uk-UA" w:eastAsia="ja-JP" w:bidi="fa-IR"/>
        </w:rPr>
      </w:pPr>
    </w:p>
    <w:p w:rsidR="00DD4DAC" w:rsidRPr="00DD4DAC" w:rsidRDefault="00DD4DAC" w:rsidP="00DD4DAC">
      <w:pPr>
        <w:tabs>
          <w:tab w:val="left" w:pos="5628"/>
        </w:tabs>
        <w:spacing w:after="0" w:line="240" w:lineRule="auto"/>
        <w:rPr>
          <w:rFonts w:ascii="Times New Roman" w:eastAsia="Andale Sans UI" w:hAnsi="Times New Roman" w:cs="Tahoma"/>
          <w:b/>
          <w:bCs/>
          <w:kern w:val="3"/>
          <w:sz w:val="28"/>
          <w:szCs w:val="28"/>
          <w:shd w:val="clear" w:color="auto" w:fill="FFFFFF"/>
          <w:lang w:val="uk-UA" w:eastAsia="ja-JP" w:bidi="fa-IR"/>
        </w:rPr>
      </w:pPr>
    </w:p>
    <w:p w:rsidR="00CD11BB" w:rsidRPr="00DD4DAC" w:rsidRDefault="00CD11BB">
      <w:pPr>
        <w:rPr>
          <w:sz w:val="28"/>
          <w:szCs w:val="28"/>
          <w:lang w:val="uk-UA"/>
        </w:rPr>
      </w:pPr>
    </w:p>
    <w:sectPr w:rsidR="00CD11BB" w:rsidRPr="00DD4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DAC"/>
    <w:rsid w:val="00B07F0B"/>
    <w:rsid w:val="00CD11BB"/>
    <w:rsid w:val="00DD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2026-07-09T08:17:00Z</dcterms:created>
  <dcterms:modified xsi:type="dcterms:W3CDTF">2026-07-09T08:20:00Z</dcterms:modified>
</cp:coreProperties>
</file>