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5CE" w:rsidRPr="004455CE" w:rsidRDefault="004455CE" w:rsidP="004455CE">
      <w:pPr>
        <w:spacing w:after="0" w:line="240" w:lineRule="auto"/>
        <w:ind w:left="5245"/>
        <w:rPr>
          <w:rFonts w:ascii="Times New Roman" w:hAnsi="Times New Roman" w:cs="Times New Roman"/>
          <w:sz w:val="28"/>
          <w:szCs w:val="28"/>
          <w:lang w:val="uk-UA"/>
        </w:rPr>
      </w:pPr>
      <w:bookmarkStart w:id="0" w:name="_Hlk238053655"/>
      <w:r w:rsidRPr="004455CE">
        <w:rPr>
          <w:rFonts w:ascii="Times New Roman" w:hAnsi="Times New Roman" w:cs="Times New Roman"/>
          <w:sz w:val="28"/>
          <w:szCs w:val="28"/>
          <w:lang w:val="uk-UA"/>
        </w:rPr>
        <w:t>Додаток 3</w:t>
      </w:r>
    </w:p>
    <w:p w:rsidR="004455CE" w:rsidRPr="004455CE" w:rsidRDefault="004455CE" w:rsidP="004455CE">
      <w:pPr>
        <w:spacing w:after="0" w:line="240" w:lineRule="auto"/>
        <w:ind w:left="5245"/>
        <w:rPr>
          <w:rFonts w:ascii="Times New Roman" w:hAnsi="Times New Roman" w:cs="Times New Roman"/>
          <w:sz w:val="28"/>
          <w:szCs w:val="28"/>
          <w:lang w:val="uk-UA"/>
        </w:rPr>
      </w:pPr>
      <w:r w:rsidRPr="004455CE">
        <w:rPr>
          <w:rFonts w:ascii="Times New Roman" w:hAnsi="Times New Roman" w:cs="Times New Roman"/>
          <w:sz w:val="28"/>
          <w:szCs w:val="28"/>
          <w:lang w:val="uk-UA"/>
        </w:rPr>
        <w:t>до листа відділу освіти,</w:t>
      </w:r>
    </w:p>
    <w:p w:rsidR="004455CE" w:rsidRPr="004455CE" w:rsidRDefault="004455CE" w:rsidP="004455CE">
      <w:pPr>
        <w:spacing w:after="0" w:line="240" w:lineRule="auto"/>
        <w:ind w:left="5245"/>
        <w:rPr>
          <w:rFonts w:ascii="Times New Roman" w:hAnsi="Times New Roman" w:cs="Times New Roman"/>
          <w:sz w:val="28"/>
          <w:szCs w:val="28"/>
          <w:lang w:val="uk-UA"/>
        </w:rPr>
      </w:pPr>
      <w:r w:rsidRPr="004455CE">
        <w:rPr>
          <w:rFonts w:ascii="Times New Roman" w:hAnsi="Times New Roman" w:cs="Times New Roman"/>
          <w:sz w:val="28"/>
          <w:szCs w:val="28"/>
          <w:lang w:val="uk-UA"/>
        </w:rPr>
        <w:t xml:space="preserve">молоді та спорту, культури та </w:t>
      </w:r>
    </w:p>
    <w:p w:rsidR="004455CE" w:rsidRPr="004455CE" w:rsidRDefault="004455CE" w:rsidP="004455CE">
      <w:pPr>
        <w:spacing w:after="0" w:line="240" w:lineRule="auto"/>
        <w:ind w:left="5245"/>
        <w:rPr>
          <w:rFonts w:ascii="Times New Roman" w:hAnsi="Times New Roman" w:cs="Times New Roman"/>
          <w:sz w:val="28"/>
          <w:szCs w:val="28"/>
          <w:lang w:val="uk-UA"/>
        </w:rPr>
      </w:pPr>
      <w:r w:rsidRPr="004455CE">
        <w:rPr>
          <w:rFonts w:ascii="Times New Roman" w:hAnsi="Times New Roman" w:cs="Times New Roman"/>
          <w:sz w:val="28"/>
          <w:szCs w:val="28"/>
          <w:lang w:val="uk-UA"/>
        </w:rPr>
        <w:t>туризму Великосеверинівської</w:t>
      </w:r>
    </w:p>
    <w:p w:rsidR="004455CE" w:rsidRPr="004455CE" w:rsidRDefault="004455CE" w:rsidP="004455CE">
      <w:pPr>
        <w:spacing w:after="0" w:line="240" w:lineRule="auto"/>
        <w:ind w:left="5245"/>
        <w:rPr>
          <w:rFonts w:ascii="Times New Roman" w:hAnsi="Times New Roman" w:cs="Times New Roman"/>
          <w:sz w:val="28"/>
          <w:szCs w:val="28"/>
          <w:lang w:val="uk-UA"/>
        </w:rPr>
      </w:pPr>
      <w:r w:rsidRPr="004455CE">
        <w:rPr>
          <w:rFonts w:ascii="Times New Roman" w:hAnsi="Times New Roman" w:cs="Times New Roman"/>
          <w:sz w:val="28"/>
          <w:szCs w:val="28"/>
          <w:lang w:val="uk-UA"/>
        </w:rPr>
        <w:t>сільської ради</w:t>
      </w:r>
    </w:p>
    <w:p w:rsidR="004455CE" w:rsidRPr="004455CE" w:rsidRDefault="004455CE" w:rsidP="004455CE">
      <w:pPr>
        <w:spacing w:after="0" w:line="240" w:lineRule="auto"/>
        <w:ind w:left="5245"/>
        <w:rPr>
          <w:rFonts w:ascii="Times New Roman" w:hAnsi="Times New Roman" w:cs="Times New Roman"/>
          <w:sz w:val="28"/>
          <w:szCs w:val="28"/>
          <w:lang w:val="uk-UA"/>
        </w:rPr>
      </w:pPr>
      <w:r w:rsidRPr="004455CE">
        <w:rPr>
          <w:rFonts w:ascii="Times New Roman" w:hAnsi="Times New Roman" w:cs="Times New Roman"/>
          <w:sz w:val="28"/>
          <w:szCs w:val="28"/>
          <w:lang w:val="uk-UA"/>
        </w:rPr>
        <w:t>27.08.2026 № 01-29/329</w:t>
      </w:r>
    </w:p>
    <w:bookmarkEnd w:id="0"/>
    <w:p w:rsidR="004455CE" w:rsidRPr="004455CE" w:rsidRDefault="004455CE" w:rsidP="004455CE">
      <w:pPr>
        <w:spacing w:after="0" w:line="240" w:lineRule="auto"/>
        <w:jc w:val="center"/>
        <w:outlineLvl w:val="1"/>
        <w:rPr>
          <w:rFonts w:ascii="Times New Roman" w:eastAsia="Times New Roman" w:hAnsi="Times New Roman" w:cs="Times New Roman"/>
          <w:b/>
          <w:bCs/>
          <w:sz w:val="28"/>
          <w:szCs w:val="28"/>
          <w:lang w:val="uk-UA" w:eastAsia="ru-RU"/>
        </w:rPr>
      </w:pPr>
    </w:p>
    <w:p w:rsidR="004455CE" w:rsidRPr="004455CE" w:rsidRDefault="004455CE" w:rsidP="004455CE">
      <w:pPr>
        <w:spacing w:after="0" w:line="240" w:lineRule="auto"/>
        <w:jc w:val="center"/>
        <w:outlineLvl w:val="1"/>
        <w:rPr>
          <w:rFonts w:ascii="Times New Roman" w:eastAsia="Times New Roman" w:hAnsi="Times New Roman" w:cs="Times New Roman"/>
          <w:b/>
          <w:bCs/>
          <w:sz w:val="28"/>
          <w:szCs w:val="28"/>
          <w:lang w:val="uk-UA" w:eastAsia="ru-RU"/>
        </w:rPr>
      </w:pPr>
      <w:bookmarkStart w:id="1" w:name="_GoBack"/>
      <w:r w:rsidRPr="004455CE">
        <w:rPr>
          <w:rFonts w:ascii="Times New Roman" w:eastAsia="Times New Roman" w:hAnsi="Times New Roman" w:cs="Times New Roman"/>
          <w:b/>
          <w:bCs/>
          <w:sz w:val="28"/>
          <w:szCs w:val="28"/>
          <w:lang w:val="uk-UA" w:eastAsia="ru-RU"/>
        </w:rPr>
        <w:t>ЗВІТ</w:t>
      </w:r>
    </w:p>
    <w:p w:rsidR="004455CE" w:rsidRPr="004455CE" w:rsidRDefault="004455CE" w:rsidP="004455CE">
      <w:pPr>
        <w:spacing w:after="0" w:line="240" w:lineRule="auto"/>
        <w:jc w:val="center"/>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sz w:val="28"/>
          <w:szCs w:val="28"/>
          <w:lang w:val="uk-UA" w:eastAsia="ru-RU"/>
        </w:rPr>
        <w:t xml:space="preserve">про громадське обговорення проєкту рішення </w:t>
      </w:r>
    </w:p>
    <w:p w:rsidR="004455CE" w:rsidRPr="004455CE" w:rsidRDefault="004455CE" w:rsidP="004455CE">
      <w:pPr>
        <w:spacing w:after="0" w:line="240" w:lineRule="auto"/>
        <w:jc w:val="center"/>
        <w:rPr>
          <w:rFonts w:ascii="Times New Roman" w:eastAsia="Times New Roman" w:hAnsi="Times New Roman" w:cs="Times New Roman"/>
          <w:b/>
          <w:bCs/>
          <w:sz w:val="28"/>
          <w:szCs w:val="28"/>
          <w:lang w:val="uk-UA" w:eastAsia="ru-RU"/>
        </w:rPr>
      </w:pPr>
      <w:r w:rsidRPr="004455CE">
        <w:rPr>
          <w:rFonts w:ascii="Times New Roman" w:eastAsia="Times New Roman" w:hAnsi="Times New Roman" w:cs="Times New Roman"/>
          <w:sz w:val="28"/>
          <w:szCs w:val="28"/>
          <w:lang w:val="uk-UA" w:eastAsia="ru-RU"/>
        </w:rPr>
        <w:t>Великосеверинівської сільської ради</w:t>
      </w:r>
      <w:r w:rsidRPr="004455CE">
        <w:rPr>
          <w:rFonts w:ascii="Times New Roman" w:eastAsia="Times New Roman" w:hAnsi="Times New Roman" w:cs="Times New Roman"/>
          <w:sz w:val="28"/>
          <w:szCs w:val="28"/>
          <w:lang w:val="uk-UA" w:eastAsia="ru-RU"/>
        </w:rPr>
        <w:br/>
      </w:r>
      <w:r w:rsidRPr="004455CE">
        <w:rPr>
          <w:rFonts w:ascii="Times New Roman" w:eastAsia="Times New Roman" w:hAnsi="Times New Roman" w:cs="Times New Roman"/>
          <w:b/>
          <w:bCs/>
          <w:sz w:val="28"/>
          <w:szCs w:val="28"/>
          <w:lang w:val="uk-UA" w:eastAsia="ru-RU"/>
        </w:rPr>
        <w:t>«Про реорганізацію Високобайрацької гімназії Великосеверинівської сільської ради шляхом приєднання до Созонівського ліцею Великосеверинівської сільської ради Кропивницького району»</w:t>
      </w:r>
    </w:p>
    <w:bookmarkEnd w:id="1"/>
    <w:p w:rsidR="004455CE" w:rsidRPr="004455CE" w:rsidRDefault="004455CE" w:rsidP="004455CE">
      <w:pPr>
        <w:spacing w:after="0" w:line="240" w:lineRule="auto"/>
        <w:jc w:val="center"/>
        <w:rPr>
          <w:rFonts w:ascii="Times New Roman" w:eastAsia="Times New Roman" w:hAnsi="Times New Roman" w:cs="Times New Roman"/>
          <w:sz w:val="28"/>
          <w:szCs w:val="28"/>
          <w:lang w:val="uk-UA" w:eastAsia="ru-RU"/>
        </w:rPr>
      </w:pPr>
    </w:p>
    <w:p w:rsidR="004455CE" w:rsidRPr="004455CE" w:rsidRDefault="004455CE" w:rsidP="004455CE">
      <w:pPr>
        <w:tabs>
          <w:tab w:val="left" w:pos="567"/>
        </w:tabs>
        <w:spacing w:after="0" w:line="240" w:lineRule="auto"/>
        <w:jc w:val="both"/>
        <w:outlineLvl w:val="2"/>
        <w:rPr>
          <w:rFonts w:ascii="Times New Roman" w:eastAsia="Times New Roman" w:hAnsi="Times New Roman" w:cs="Times New Roman"/>
          <w:b/>
          <w:bCs/>
          <w:sz w:val="28"/>
          <w:szCs w:val="28"/>
          <w:lang w:val="uk-UA" w:eastAsia="ru-RU"/>
        </w:rPr>
      </w:pPr>
      <w:r w:rsidRPr="004455CE">
        <w:rPr>
          <w:rFonts w:ascii="Times New Roman" w:eastAsia="Times New Roman" w:hAnsi="Times New Roman" w:cs="Times New Roman"/>
          <w:b/>
          <w:bCs/>
          <w:sz w:val="28"/>
          <w:szCs w:val="28"/>
          <w:lang w:val="uk-UA" w:eastAsia="ru-RU"/>
        </w:rPr>
        <w:tab/>
        <w:t>1.Найменування органу, що забезпечив проведення громадського обговорення</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sz w:val="28"/>
          <w:szCs w:val="28"/>
          <w:lang w:val="uk-UA" w:eastAsia="ru-RU"/>
        </w:rPr>
        <w:t>Організатором громадського обговорення є Великосеверинівська сільська рада Кропивницького району Кіровоградської області. Організацію та проведення заходів громадського обговорення, прийом, реєстрацію та узагальнення пропозицій (зауважень) громадськості забезпечувала робоча група, утворена наказом начальника відділу освіти, молоді та спорту, культури та туризму Великосеверинівської сільської ради від «20» серпня 2025 року № 131-од «Про створення робочої групи з організації та проведення громадського обговорення питання щодо реорганізації Високобайрацької гімназії» (надалі — робоча група).</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p>
    <w:p w:rsidR="004455CE" w:rsidRPr="004455CE" w:rsidRDefault="004455CE" w:rsidP="004455CE">
      <w:pPr>
        <w:tabs>
          <w:tab w:val="left" w:pos="567"/>
        </w:tabs>
        <w:spacing w:after="0" w:line="240" w:lineRule="auto"/>
        <w:outlineLvl w:val="2"/>
        <w:rPr>
          <w:rFonts w:ascii="Times New Roman" w:eastAsia="Times New Roman" w:hAnsi="Times New Roman" w:cs="Times New Roman"/>
          <w:b/>
          <w:bCs/>
          <w:sz w:val="27"/>
          <w:szCs w:val="27"/>
          <w:lang w:val="uk-UA" w:eastAsia="ru-RU"/>
        </w:rPr>
      </w:pPr>
      <w:r w:rsidRPr="004455CE">
        <w:rPr>
          <w:rFonts w:ascii="Times New Roman" w:eastAsia="Times New Roman" w:hAnsi="Times New Roman" w:cs="Times New Roman"/>
          <w:b/>
          <w:bCs/>
          <w:sz w:val="27"/>
          <w:szCs w:val="27"/>
          <w:lang w:val="uk-UA" w:eastAsia="ru-RU"/>
        </w:rPr>
        <w:tab/>
        <w:t>2.Предмет громадського обговорення</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proofErr w:type="spellStart"/>
      <w:r w:rsidRPr="004455CE">
        <w:rPr>
          <w:rFonts w:ascii="Times New Roman" w:eastAsia="Times New Roman" w:hAnsi="Times New Roman" w:cs="Times New Roman"/>
          <w:sz w:val="28"/>
          <w:szCs w:val="28"/>
          <w:lang w:val="uk-UA" w:eastAsia="ru-RU"/>
        </w:rPr>
        <w:t>Проєкт</w:t>
      </w:r>
      <w:proofErr w:type="spellEnd"/>
      <w:r w:rsidRPr="004455CE">
        <w:rPr>
          <w:rFonts w:ascii="Times New Roman" w:eastAsia="Times New Roman" w:hAnsi="Times New Roman" w:cs="Times New Roman"/>
          <w:sz w:val="28"/>
          <w:szCs w:val="28"/>
          <w:lang w:val="uk-UA" w:eastAsia="ru-RU"/>
        </w:rPr>
        <w:t xml:space="preserve"> рішення Великосеверинівської сільської ради </w:t>
      </w:r>
      <w:r w:rsidRPr="004455CE">
        <w:rPr>
          <w:rFonts w:ascii="Times New Roman" w:eastAsia="Times New Roman" w:hAnsi="Times New Roman" w:cs="Times New Roman"/>
          <w:b/>
          <w:bCs/>
          <w:sz w:val="28"/>
          <w:szCs w:val="28"/>
          <w:lang w:val="uk-UA" w:eastAsia="ru-RU"/>
        </w:rPr>
        <w:t>«Про реорганізацію Високобайрацької гімназії Великосеверинівської сільської ради шляхом приєднання до Созонівського ліцею Великосеверинівської сільської ради Кропивницького району»</w:t>
      </w:r>
      <w:r w:rsidRPr="004455CE">
        <w:rPr>
          <w:rFonts w:ascii="Times New Roman" w:eastAsia="Times New Roman" w:hAnsi="Times New Roman" w:cs="Times New Roman"/>
          <w:sz w:val="28"/>
          <w:szCs w:val="28"/>
          <w:lang w:val="uk-UA" w:eastAsia="ru-RU"/>
        </w:rPr>
        <w:t xml:space="preserve"> (надалі — </w:t>
      </w:r>
      <w:proofErr w:type="spellStart"/>
      <w:r w:rsidRPr="004455CE">
        <w:rPr>
          <w:rFonts w:ascii="Times New Roman" w:eastAsia="Times New Roman" w:hAnsi="Times New Roman" w:cs="Times New Roman"/>
          <w:sz w:val="28"/>
          <w:szCs w:val="28"/>
          <w:lang w:val="uk-UA" w:eastAsia="ru-RU"/>
        </w:rPr>
        <w:t>Проєкт</w:t>
      </w:r>
      <w:proofErr w:type="spellEnd"/>
      <w:r w:rsidRPr="004455CE">
        <w:rPr>
          <w:rFonts w:ascii="Times New Roman" w:eastAsia="Times New Roman" w:hAnsi="Times New Roman" w:cs="Times New Roman"/>
          <w:sz w:val="28"/>
          <w:szCs w:val="28"/>
          <w:lang w:val="uk-UA" w:eastAsia="ru-RU"/>
        </w:rPr>
        <w:t xml:space="preserve"> рішення).</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proofErr w:type="spellStart"/>
      <w:r w:rsidRPr="004455CE">
        <w:rPr>
          <w:rFonts w:ascii="Times New Roman" w:eastAsia="Times New Roman" w:hAnsi="Times New Roman" w:cs="Times New Roman"/>
          <w:sz w:val="28"/>
          <w:szCs w:val="28"/>
          <w:lang w:val="uk-UA" w:eastAsia="ru-RU"/>
        </w:rPr>
        <w:t>Проєкт</w:t>
      </w:r>
      <w:proofErr w:type="spellEnd"/>
      <w:r w:rsidRPr="004455CE">
        <w:rPr>
          <w:rFonts w:ascii="Times New Roman" w:eastAsia="Times New Roman" w:hAnsi="Times New Roman" w:cs="Times New Roman"/>
          <w:sz w:val="28"/>
          <w:szCs w:val="28"/>
          <w:lang w:val="uk-UA" w:eastAsia="ru-RU"/>
        </w:rPr>
        <w:t xml:space="preserve"> рішення розроблявся з урахуванням положень постанов Кабінету Міністрів України, що регулюють порядок фінансування та формування мережі закладів загальної середньої освіти. Громадське обговорення проведено на виконання вимог частини другої статті 32 Закону України «Про повну загальну середню освіту», статті 25 Закону України «Про освіту» та відповідно до Порядку проведення консультацій з громадськістю з питань формування та реалізації державної політики, затвердженого постановою Кабінету Міністрів України від 03 листопада 2010 року № 996.</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p>
    <w:p w:rsidR="004455CE" w:rsidRPr="004455CE" w:rsidRDefault="004455CE" w:rsidP="004455CE">
      <w:pPr>
        <w:tabs>
          <w:tab w:val="left" w:pos="567"/>
        </w:tabs>
        <w:spacing w:after="0" w:line="240" w:lineRule="auto"/>
        <w:jc w:val="both"/>
        <w:outlineLvl w:val="2"/>
        <w:rPr>
          <w:rFonts w:ascii="Times New Roman" w:eastAsia="Times New Roman" w:hAnsi="Times New Roman" w:cs="Times New Roman"/>
          <w:b/>
          <w:bCs/>
          <w:sz w:val="28"/>
          <w:szCs w:val="28"/>
          <w:lang w:val="uk-UA" w:eastAsia="ru-RU"/>
        </w:rPr>
      </w:pPr>
      <w:r w:rsidRPr="004455CE">
        <w:rPr>
          <w:rFonts w:ascii="Times New Roman" w:eastAsia="Times New Roman" w:hAnsi="Times New Roman" w:cs="Times New Roman"/>
          <w:b/>
          <w:bCs/>
          <w:sz w:val="27"/>
          <w:szCs w:val="27"/>
          <w:lang w:val="uk-UA" w:eastAsia="ru-RU"/>
        </w:rPr>
        <w:tab/>
      </w:r>
      <w:r w:rsidRPr="004455CE">
        <w:rPr>
          <w:rFonts w:ascii="Times New Roman" w:eastAsia="Times New Roman" w:hAnsi="Times New Roman" w:cs="Times New Roman"/>
          <w:b/>
          <w:bCs/>
          <w:sz w:val="28"/>
          <w:szCs w:val="28"/>
          <w:lang w:val="uk-UA" w:eastAsia="ru-RU"/>
        </w:rPr>
        <w:t>3.Інформація про проведення громадського обговорення та учасників</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sz w:val="28"/>
          <w:szCs w:val="28"/>
          <w:lang w:val="uk-UA" w:eastAsia="ru-RU"/>
        </w:rPr>
        <w:t>Громадське обговорення проведено на підставі розпорядження Великосеверинівського сільського голови від 20 серпня 2025 року №118-од «Про громадське обговорення щодо реорганізації Високобайрацької гімназії Великосеверинівської сільської ради шляхом приєднання до Созонівського ліцею Великосеверинівської сільської ради Кропивницького району» (</w:t>
      </w:r>
      <w:r w:rsidRPr="004455CE">
        <w:rPr>
          <w:rFonts w:ascii="Times New Roman" w:hAnsi="Times New Roman" w:cs="Times New Roman"/>
          <w:color w:val="0F1115"/>
          <w:sz w:val="28"/>
          <w:szCs w:val="28"/>
          <w:shd w:val="clear" w:color="auto" w:fill="FFFFFF"/>
          <w:lang w:val="uk-UA"/>
        </w:rPr>
        <w:t xml:space="preserve">зі змінами, внесеними розпорядженням від 30 грудня 2025 року №179-од), а також наказу начальника відділу освіти, молоді та спорту, культури та туризму Великосеверинівської сільської ради від «20» серпня 2025 року № 131-од «Про </w:t>
      </w:r>
      <w:r w:rsidRPr="004455CE">
        <w:rPr>
          <w:rFonts w:ascii="Times New Roman" w:hAnsi="Times New Roman" w:cs="Times New Roman"/>
          <w:color w:val="0F1115"/>
          <w:sz w:val="28"/>
          <w:szCs w:val="28"/>
          <w:shd w:val="clear" w:color="auto" w:fill="FFFFFF"/>
          <w:lang w:val="uk-UA"/>
        </w:rPr>
        <w:lastRenderedPageBreak/>
        <w:t>створення робочої групи з організації та проведення громадського обговорення питання щодо реорганізації Високобайрацької гімназії», яким затверджено персональний склад робочої групи.</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sz w:val="28"/>
          <w:szCs w:val="28"/>
          <w:lang w:val="uk-UA" w:eastAsia="ru-RU"/>
        </w:rPr>
        <w:t>Форми участі:</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sz w:val="28"/>
          <w:szCs w:val="28"/>
          <w:lang w:val="uk-UA" w:eastAsia="ru-RU"/>
        </w:rPr>
        <w:t xml:space="preserve">- електронне опитування через реєстраційну форму — </w:t>
      </w:r>
      <w:r w:rsidRPr="004455CE">
        <w:rPr>
          <w:rFonts w:ascii="Times New Roman" w:eastAsia="Times New Roman" w:hAnsi="Times New Roman" w:cs="Times New Roman"/>
          <w:b/>
          <w:bCs/>
          <w:sz w:val="28"/>
          <w:szCs w:val="28"/>
          <w:lang w:val="uk-UA" w:eastAsia="ru-RU"/>
        </w:rPr>
        <w:t>51 респондент</w:t>
      </w:r>
      <w:r w:rsidRPr="004455CE">
        <w:rPr>
          <w:rFonts w:ascii="Times New Roman" w:eastAsia="Times New Roman" w:hAnsi="Times New Roman" w:cs="Times New Roman"/>
          <w:sz w:val="28"/>
          <w:szCs w:val="28"/>
          <w:lang w:val="uk-UA" w:eastAsia="ru-RU"/>
        </w:rPr>
        <w:t>;</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sz w:val="28"/>
          <w:szCs w:val="28"/>
          <w:lang w:val="uk-UA" w:eastAsia="ru-RU"/>
        </w:rPr>
        <w:t xml:space="preserve">- круглий стіл з педагогічними працівниками Високобайрацької гімназії — </w:t>
      </w:r>
      <w:r w:rsidRPr="004455CE">
        <w:rPr>
          <w:rFonts w:ascii="Times New Roman" w:eastAsia="Times New Roman" w:hAnsi="Times New Roman" w:cs="Times New Roman"/>
          <w:b/>
          <w:bCs/>
          <w:sz w:val="28"/>
          <w:szCs w:val="28"/>
          <w:lang w:val="uk-UA" w:eastAsia="ru-RU"/>
        </w:rPr>
        <w:t>20 осіб</w:t>
      </w:r>
      <w:r w:rsidRPr="004455CE">
        <w:rPr>
          <w:rFonts w:ascii="Times New Roman" w:eastAsia="Times New Roman" w:hAnsi="Times New Roman" w:cs="Times New Roman"/>
          <w:sz w:val="28"/>
          <w:szCs w:val="28"/>
          <w:lang w:val="uk-UA" w:eastAsia="ru-RU"/>
        </w:rPr>
        <w:t xml:space="preserve"> (08.01.2026);</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sz w:val="28"/>
          <w:szCs w:val="28"/>
          <w:lang w:val="uk-UA" w:eastAsia="ru-RU"/>
        </w:rPr>
        <w:t xml:space="preserve">- відкрите громадське обговорення з батьками здобувачів освіти та зацікавленими особами — </w:t>
      </w:r>
      <w:r w:rsidRPr="004455CE">
        <w:rPr>
          <w:rFonts w:ascii="Times New Roman" w:eastAsia="Times New Roman" w:hAnsi="Times New Roman" w:cs="Times New Roman"/>
          <w:b/>
          <w:bCs/>
          <w:sz w:val="28"/>
          <w:szCs w:val="28"/>
          <w:lang w:val="uk-UA" w:eastAsia="ru-RU"/>
        </w:rPr>
        <w:t>25 батьків та педагогів</w:t>
      </w:r>
      <w:r w:rsidRPr="004455CE">
        <w:rPr>
          <w:rFonts w:ascii="Times New Roman" w:eastAsia="Times New Roman" w:hAnsi="Times New Roman" w:cs="Times New Roman"/>
          <w:sz w:val="28"/>
          <w:szCs w:val="28"/>
          <w:lang w:val="uk-UA" w:eastAsia="ru-RU"/>
        </w:rPr>
        <w:t xml:space="preserve"> (08.01.2026).</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sz w:val="28"/>
          <w:szCs w:val="28"/>
          <w:lang w:val="uk-UA" w:eastAsia="ru-RU"/>
        </w:rPr>
        <w:t>За результатами реєстраційної форми електронного опитування (аналітичний звіт додається) із 51 учасника громадського обговорення 46 осіб (90,2 %) висловилися проти реорганізації та за збереження статусу Високобайрацької гімназії як окремої юридичної особи, 1 особа (2,0 %) підтримала реорганізацію у філію, 4 особи (7,8 %) не висловили чіткої позиції.  Відповідно до частини другої статті 32 Закону України «Про повну загальну середню освіту» реорганізація, зміна типу чи ліквідація закладу загальної середньої освіти, розташованого у сільській місцевості, допускається лише після громадського обговорення проєкту відповідного рішення засновника, інформаційне повідомлення про яке оприлюднюється не менш як за один рік до прийняття такого рішення. Інформаційне повідомлення про проведення цього громадського обговорення оприлюднено 20 серпня 2025 року, отже передбачений законом річний строк спливає 20 серпня 2026 року, а рішення сільської ради за результатами цього громадського обговорення може бути прийнято не раніше 21 серпня 2026 року.  Протоколи заходів, реєстраційні листи, аналітична довідка та порівняльна таблиця опрацювання пропозицій і зауважень громадськості додаються.</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p>
    <w:p w:rsidR="004455CE" w:rsidRPr="004455CE" w:rsidRDefault="004455CE" w:rsidP="004455CE">
      <w:pPr>
        <w:tabs>
          <w:tab w:val="left" w:pos="567"/>
          <w:tab w:val="left" w:pos="709"/>
        </w:tabs>
        <w:spacing w:after="0" w:line="240" w:lineRule="auto"/>
        <w:jc w:val="both"/>
        <w:outlineLvl w:val="2"/>
        <w:rPr>
          <w:rFonts w:ascii="Times New Roman" w:eastAsia="Times New Roman" w:hAnsi="Times New Roman" w:cs="Times New Roman"/>
          <w:b/>
          <w:bCs/>
          <w:sz w:val="28"/>
          <w:szCs w:val="28"/>
          <w:lang w:val="uk-UA" w:eastAsia="ru-RU"/>
        </w:rPr>
      </w:pPr>
      <w:r w:rsidRPr="004455CE">
        <w:rPr>
          <w:rFonts w:ascii="Times New Roman" w:eastAsia="Times New Roman" w:hAnsi="Times New Roman" w:cs="Times New Roman"/>
          <w:b/>
          <w:bCs/>
          <w:sz w:val="27"/>
          <w:szCs w:val="27"/>
          <w:lang w:val="uk-UA" w:eastAsia="ru-RU"/>
        </w:rPr>
        <w:tab/>
      </w:r>
      <w:r w:rsidRPr="004455CE">
        <w:rPr>
          <w:rFonts w:ascii="Times New Roman" w:eastAsia="Times New Roman" w:hAnsi="Times New Roman" w:cs="Times New Roman"/>
          <w:b/>
          <w:bCs/>
          <w:sz w:val="28"/>
          <w:szCs w:val="28"/>
          <w:lang w:val="uk-UA" w:eastAsia="ru-RU"/>
        </w:rPr>
        <w:t>4.Виступи учасників громадського обговорення. Інформація про пропозиції що надійшли під час громадського обговорення.</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b/>
          <w:bCs/>
          <w:sz w:val="28"/>
          <w:szCs w:val="28"/>
          <w:lang w:val="uk-UA" w:eastAsia="ru-RU"/>
        </w:rPr>
        <w:t>Пілюгін Роман Леонідович</w:t>
      </w:r>
      <w:r w:rsidRPr="004455CE">
        <w:rPr>
          <w:rFonts w:ascii="Times New Roman" w:eastAsia="Times New Roman" w:hAnsi="Times New Roman" w:cs="Times New Roman"/>
          <w:sz w:val="28"/>
          <w:szCs w:val="28"/>
          <w:lang w:val="uk-UA" w:eastAsia="ru-RU"/>
        </w:rPr>
        <w:t xml:space="preserve">, начальник відділу освіти, молоді та спорту, культури та туризму Великосеверинівської сільської ради, голова робочої групи, поінформував учасників про етапи реорганізації, алгоритм дій органу управління освітою та нові вимоги законодавства щодо мінімальної наповнюваності закладів загальної середньої освіти, </w:t>
      </w:r>
      <w:r w:rsidRPr="004455CE">
        <w:rPr>
          <w:rFonts w:ascii="Times New Roman" w:hAnsi="Times New Roman" w:cs="Times New Roman"/>
          <w:sz w:val="28"/>
          <w:szCs w:val="28"/>
          <w:lang w:val="uk-UA"/>
        </w:rPr>
        <w:t>недотримання яких унеможливлює фінансування закладу коштом освітньої субвенції.</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sz w:val="28"/>
          <w:szCs w:val="28"/>
          <w:lang w:val="uk-UA" w:eastAsia="ru-RU"/>
        </w:rPr>
        <w:t>Наголосив, що метою обговорення є збирання та фіксація пропозицій громадськості для подальшого прийняття виваженого управлінського рішення.</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b/>
          <w:bCs/>
          <w:sz w:val="28"/>
          <w:szCs w:val="28"/>
          <w:lang w:val="uk-UA" w:eastAsia="ru-RU"/>
        </w:rPr>
        <w:t>Коваленко Вадим Олександрович</w:t>
      </w:r>
      <w:r w:rsidRPr="004455CE">
        <w:rPr>
          <w:rFonts w:ascii="Times New Roman" w:eastAsia="Times New Roman" w:hAnsi="Times New Roman" w:cs="Times New Roman"/>
          <w:sz w:val="28"/>
          <w:szCs w:val="28"/>
          <w:lang w:val="uk-UA" w:eastAsia="ru-RU"/>
        </w:rPr>
        <w:t xml:space="preserve">, директор Високобайрацької гімназії, зазначив, що на момент підготовки </w:t>
      </w:r>
      <w:proofErr w:type="spellStart"/>
      <w:r w:rsidRPr="004455CE">
        <w:rPr>
          <w:rFonts w:ascii="Times New Roman" w:eastAsia="Times New Roman" w:hAnsi="Times New Roman" w:cs="Times New Roman"/>
          <w:sz w:val="28"/>
          <w:szCs w:val="28"/>
          <w:lang w:val="uk-UA" w:eastAsia="ru-RU"/>
        </w:rPr>
        <w:t>Проєкту</w:t>
      </w:r>
      <w:proofErr w:type="spellEnd"/>
      <w:r w:rsidRPr="004455CE">
        <w:rPr>
          <w:rFonts w:ascii="Times New Roman" w:eastAsia="Times New Roman" w:hAnsi="Times New Roman" w:cs="Times New Roman"/>
          <w:sz w:val="28"/>
          <w:szCs w:val="28"/>
          <w:lang w:val="uk-UA" w:eastAsia="ru-RU"/>
        </w:rPr>
        <w:t xml:space="preserve"> рішення оптимальним варіантом розглядалася модель філії. Водночас у зв’язку зі змінами нормативно-правового регулювання та відповідністю фактичної наповнюваності гімназії встановленим вимогам, заклад має правові підстави для подальшого функціонування як окрема юридична особа. Запропонував ініціювати збереження статусу гімназії та винести відповідне питання на розгляд сесії сільської ради.</w:t>
      </w:r>
    </w:p>
    <w:p w:rsidR="004455CE" w:rsidRPr="004455CE" w:rsidRDefault="004455CE" w:rsidP="004455CE">
      <w:pPr>
        <w:spacing w:before="100" w:beforeAutospacing="1" w:after="100" w:afterAutospacing="1" w:line="240" w:lineRule="auto"/>
        <w:jc w:val="both"/>
        <w:rPr>
          <w:rFonts w:ascii="Times New Roman" w:eastAsia="Times New Roman" w:hAnsi="Times New Roman" w:cs="Times New Roman"/>
          <w:sz w:val="28"/>
          <w:szCs w:val="28"/>
          <w:lang w:val="uk-UA" w:eastAsia="ru-RU"/>
        </w:rPr>
      </w:pPr>
      <w:proofErr w:type="spellStart"/>
      <w:r w:rsidRPr="004455CE">
        <w:rPr>
          <w:rFonts w:ascii="Times New Roman" w:eastAsia="Times New Roman" w:hAnsi="Times New Roman" w:cs="Times New Roman"/>
          <w:b/>
          <w:bCs/>
          <w:sz w:val="28"/>
          <w:szCs w:val="28"/>
          <w:lang w:val="uk-UA" w:eastAsia="ru-RU"/>
        </w:rPr>
        <w:lastRenderedPageBreak/>
        <w:t>Сібіберт</w:t>
      </w:r>
      <w:proofErr w:type="spellEnd"/>
      <w:r w:rsidRPr="004455CE">
        <w:rPr>
          <w:rFonts w:ascii="Times New Roman" w:eastAsia="Times New Roman" w:hAnsi="Times New Roman" w:cs="Times New Roman"/>
          <w:b/>
          <w:bCs/>
          <w:sz w:val="28"/>
          <w:szCs w:val="28"/>
          <w:lang w:val="uk-UA" w:eastAsia="ru-RU"/>
        </w:rPr>
        <w:t xml:space="preserve"> Євгеній Володимирович</w:t>
      </w:r>
      <w:r w:rsidRPr="004455CE">
        <w:rPr>
          <w:rFonts w:ascii="Times New Roman" w:eastAsia="Times New Roman" w:hAnsi="Times New Roman" w:cs="Times New Roman"/>
          <w:sz w:val="28"/>
          <w:szCs w:val="28"/>
          <w:lang w:val="uk-UA" w:eastAsia="ru-RU"/>
        </w:rPr>
        <w:t>, учитель фізичної культури, звернув увагу на ризики втрати контингенту учнів у разі пониження статусу закладу та зазначив, що перехід у статус філії може негативно вплинути на довіру батьків і перспективи розвитку гімназії.</w:t>
      </w:r>
    </w:p>
    <w:p w:rsidR="004455CE" w:rsidRPr="004455CE" w:rsidRDefault="004455CE" w:rsidP="004455CE">
      <w:pPr>
        <w:spacing w:before="100" w:beforeAutospacing="1" w:after="100" w:afterAutospacing="1"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b/>
          <w:bCs/>
          <w:sz w:val="28"/>
          <w:szCs w:val="28"/>
          <w:lang w:val="uk-UA" w:eastAsia="ru-RU"/>
        </w:rPr>
        <w:t>Федотова Наталія Іванівна</w:t>
      </w:r>
      <w:r w:rsidRPr="004455CE">
        <w:rPr>
          <w:rFonts w:ascii="Times New Roman" w:eastAsia="Times New Roman" w:hAnsi="Times New Roman" w:cs="Times New Roman"/>
          <w:sz w:val="28"/>
          <w:szCs w:val="28"/>
          <w:lang w:val="uk-UA" w:eastAsia="ru-RU"/>
        </w:rPr>
        <w:t>, педагог-організатор, наголосила на ролі гімназії як ключового соціального осередку села та зазначила, що збереження статусу закладу є важливим чинником стабільності громади, особливо в умовах післявоєнного відновлення.</w:t>
      </w:r>
    </w:p>
    <w:p w:rsidR="004455CE" w:rsidRPr="004455CE" w:rsidRDefault="004455CE" w:rsidP="004455CE">
      <w:pPr>
        <w:spacing w:before="100" w:beforeAutospacing="1" w:after="100" w:afterAutospacing="1"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b/>
          <w:bCs/>
          <w:sz w:val="28"/>
          <w:szCs w:val="28"/>
          <w:lang w:val="uk-UA" w:eastAsia="ru-RU"/>
        </w:rPr>
        <w:t>Індик Олена Василівна</w:t>
      </w:r>
      <w:r w:rsidRPr="004455CE">
        <w:rPr>
          <w:rFonts w:ascii="Times New Roman" w:eastAsia="Times New Roman" w:hAnsi="Times New Roman" w:cs="Times New Roman"/>
          <w:sz w:val="28"/>
          <w:szCs w:val="28"/>
          <w:lang w:val="uk-UA" w:eastAsia="ru-RU"/>
        </w:rPr>
        <w:t>, вчителька математики, акцентувала на стабільності педагогічного колективу, результатах освітньої діяльності та можливості забезпечення індивідуального підходу до здобувачів освіти, що напряму пов’язано з управлінською автономією закладу.</w:t>
      </w:r>
    </w:p>
    <w:p w:rsidR="004455CE" w:rsidRPr="004455CE" w:rsidRDefault="004455CE" w:rsidP="004455CE">
      <w:pPr>
        <w:spacing w:before="100" w:beforeAutospacing="1" w:after="100" w:afterAutospacing="1" w:line="240" w:lineRule="auto"/>
        <w:jc w:val="both"/>
        <w:rPr>
          <w:rFonts w:ascii="Times New Roman" w:eastAsia="Times New Roman" w:hAnsi="Times New Roman" w:cs="Times New Roman"/>
          <w:sz w:val="28"/>
          <w:szCs w:val="28"/>
          <w:lang w:val="uk-UA" w:eastAsia="ru-RU"/>
        </w:rPr>
      </w:pPr>
      <w:proofErr w:type="spellStart"/>
      <w:r w:rsidRPr="004455CE">
        <w:rPr>
          <w:rFonts w:ascii="Times New Roman" w:eastAsia="Times New Roman" w:hAnsi="Times New Roman" w:cs="Times New Roman"/>
          <w:b/>
          <w:bCs/>
          <w:sz w:val="28"/>
          <w:szCs w:val="28"/>
          <w:lang w:val="uk-UA" w:eastAsia="ru-RU"/>
        </w:rPr>
        <w:t>Михайловська</w:t>
      </w:r>
      <w:proofErr w:type="spellEnd"/>
      <w:r w:rsidRPr="004455CE">
        <w:rPr>
          <w:rFonts w:ascii="Times New Roman" w:eastAsia="Times New Roman" w:hAnsi="Times New Roman" w:cs="Times New Roman"/>
          <w:b/>
          <w:bCs/>
          <w:sz w:val="28"/>
          <w:szCs w:val="28"/>
          <w:lang w:val="uk-UA" w:eastAsia="ru-RU"/>
        </w:rPr>
        <w:t xml:space="preserve"> Олеся Володимирівна</w:t>
      </w:r>
      <w:r w:rsidRPr="004455CE">
        <w:rPr>
          <w:rFonts w:ascii="Times New Roman" w:eastAsia="Times New Roman" w:hAnsi="Times New Roman" w:cs="Times New Roman"/>
          <w:sz w:val="28"/>
          <w:szCs w:val="28"/>
          <w:lang w:val="uk-UA" w:eastAsia="ru-RU"/>
        </w:rPr>
        <w:t>, вчителька початкових класів, підтримала позицію щодо недоцільності реорганізації та наголосила на необхідності збереження гімназії як самостійної освітньої установи.</w:t>
      </w:r>
    </w:p>
    <w:p w:rsidR="004455CE" w:rsidRPr="004455CE" w:rsidRDefault="004455CE" w:rsidP="004455CE">
      <w:pPr>
        <w:spacing w:before="100" w:beforeAutospacing="1" w:after="100" w:afterAutospacing="1"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b/>
          <w:bCs/>
          <w:sz w:val="28"/>
          <w:szCs w:val="28"/>
          <w:lang w:val="uk-UA" w:eastAsia="ru-RU"/>
        </w:rPr>
        <w:t>Бузуляк Зоя Борисівна</w:t>
      </w:r>
      <w:r w:rsidRPr="004455CE">
        <w:rPr>
          <w:rFonts w:ascii="Times New Roman" w:eastAsia="Times New Roman" w:hAnsi="Times New Roman" w:cs="Times New Roman"/>
          <w:sz w:val="28"/>
          <w:szCs w:val="28"/>
          <w:lang w:val="uk-UA" w:eastAsia="ru-RU"/>
        </w:rPr>
        <w:t>, вчителька початкових класів, запропонувала залишити Високобайрацьку гімназію у чинному статусі як окрему юридичну особу з повним збереженням прав та повноважень, керуючись вимогами щодо мінімальної наповнюваності у 45 учнів</w:t>
      </w:r>
      <w:r w:rsidRPr="004455CE">
        <w:rPr>
          <w:lang w:val="uk-UA"/>
        </w:rPr>
        <w:t xml:space="preserve"> </w:t>
      </w:r>
      <w:r w:rsidRPr="004455CE">
        <w:rPr>
          <w:rFonts w:ascii="Times New Roman" w:hAnsi="Times New Roman" w:cs="Times New Roman"/>
          <w:sz w:val="28"/>
          <w:szCs w:val="28"/>
          <w:lang w:val="uk-UA"/>
        </w:rPr>
        <w:t>необхідної для фінансування закладу за рахунок освітньої субвенції.</w:t>
      </w:r>
    </w:p>
    <w:p w:rsidR="004455CE" w:rsidRPr="004455CE" w:rsidRDefault="004455CE" w:rsidP="004455CE">
      <w:pPr>
        <w:spacing w:before="100" w:beforeAutospacing="1" w:after="100" w:afterAutospacing="1"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b/>
          <w:bCs/>
          <w:sz w:val="28"/>
          <w:szCs w:val="28"/>
          <w:lang w:val="uk-UA" w:eastAsia="ru-RU"/>
        </w:rPr>
        <w:t>Поліщук Алла Анатоліївна</w:t>
      </w:r>
      <w:r w:rsidRPr="004455CE">
        <w:rPr>
          <w:rFonts w:ascii="Times New Roman" w:eastAsia="Times New Roman" w:hAnsi="Times New Roman" w:cs="Times New Roman"/>
          <w:sz w:val="28"/>
          <w:szCs w:val="28"/>
          <w:lang w:val="uk-UA" w:eastAsia="ru-RU"/>
        </w:rPr>
        <w:t>, сестра медична Високобайрацької гімназії, навела приклад іншої територіальної громади, де пониження статусу школи з подальшим її закриттям призвело до втрати соціальної інфраструктури, відтоку молоді та зниження престижності населеного пункту. Зазначила, що збереження гімназії є фактором стабільності, гарантією функціонування медичних і соціальних послуг та важливим для майбутнього невеликого села.</w:t>
      </w:r>
    </w:p>
    <w:p w:rsidR="004455CE" w:rsidRPr="004455CE" w:rsidRDefault="004455CE" w:rsidP="004455CE">
      <w:pPr>
        <w:spacing w:before="100" w:beforeAutospacing="1" w:after="100" w:afterAutospacing="1" w:line="240" w:lineRule="auto"/>
        <w:jc w:val="both"/>
        <w:rPr>
          <w:rFonts w:ascii="Times New Roman" w:hAnsi="Times New Roman" w:cs="Times New Roman"/>
          <w:sz w:val="28"/>
          <w:szCs w:val="28"/>
          <w:lang w:val="uk-UA"/>
        </w:rPr>
      </w:pPr>
      <w:r w:rsidRPr="004455CE">
        <w:rPr>
          <w:rFonts w:ascii="Times New Roman" w:hAnsi="Times New Roman" w:cs="Times New Roman"/>
          <w:b/>
          <w:bCs/>
          <w:sz w:val="28"/>
          <w:szCs w:val="28"/>
          <w:lang w:val="uk-UA"/>
        </w:rPr>
        <w:t>Лапа Євгенія Степанівна</w:t>
      </w:r>
      <w:r w:rsidRPr="004455CE">
        <w:rPr>
          <w:rFonts w:ascii="Times New Roman" w:hAnsi="Times New Roman" w:cs="Times New Roman"/>
          <w:sz w:val="28"/>
          <w:szCs w:val="28"/>
          <w:lang w:val="uk-UA"/>
        </w:rPr>
        <w:t>, мати учениці, яка підкреслила, що для батьків принципово важливим є збереження Високобайрацької гімназії як юридичної особи, що дає впевненість у можливості подальшого навчання дітей у цьому закладі.</w:t>
      </w:r>
    </w:p>
    <w:p w:rsidR="004455CE" w:rsidRPr="004455CE" w:rsidRDefault="004455CE" w:rsidP="004455CE">
      <w:pPr>
        <w:spacing w:before="100" w:beforeAutospacing="1" w:after="100" w:afterAutospacing="1"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sz w:val="28"/>
          <w:szCs w:val="28"/>
          <w:lang w:val="uk-UA" w:eastAsia="ru-RU"/>
        </w:rPr>
        <w:t>Батьки здобувачів освіти в ході обговорення одностайно підтримали позицію педагогічного колективу та висловилися за збереження гімназії у статусі окремої юридичної особи як гарантії стабільності та прогнозованості освітнього процесу.</w:t>
      </w:r>
    </w:p>
    <w:p w:rsidR="004455CE" w:rsidRPr="004455CE" w:rsidRDefault="004455CE" w:rsidP="004455CE">
      <w:pPr>
        <w:tabs>
          <w:tab w:val="left" w:pos="567"/>
        </w:tabs>
        <w:spacing w:after="0" w:line="240" w:lineRule="auto"/>
        <w:outlineLvl w:val="2"/>
        <w:rPr>
          <w:rFonts w:ascii="Times New Roman" w:eastAsia="Times New Roman" w:hAnsi="Times New Roman" w:cs="Times New Roman"/>
          <w:b/>
          <w:bCs/>
          <w:sz w:val="28"/>
          <w:szCs w:val="28"/>
          <w:lang w:val="uk-UA" w:eastAsia="ru-RU"/>
        </w:rPr>
      </w:pPr>
      <w:r w:rsidRPr="004455CE">
        <w:rPr>
          <w:rFonts w:ascii="Times New Roman" w:eastAsia="Times New Roman" w:hAnsi="Times New Roman" w:cs="Times New Roman"/>
          <w:b/>
          <w:bCs/>
          <w:sz w:val="27"/>
          <w:szCs w:val="27"/>
          <w:lang w:val="uk-UA" w:eastAsia="ru-RU"/>
        </w:rPr>
        <w:tab/>
      </w:r>
      <w:r w:rsidRPr="004455CE">
        <w:rPr>
          <w:rFonts w:ascii="Times New Roman" w:eastAsia="Times New Roman" w:hAnsi="Times New Roman" w:cs="Times New Roman"/>
          <w:b/>
          <w:bCs/>
          <w:sz w:val="28"/>
          <w:szCs w:val="28"/>
          <w:lang w:val="uk-UA" w:eastAsia="ru-RU"/>
        </w:rPr>
        <w:t>5.Інформація про врахування пропозицій та зауважень громадськості. Узагальнення позицій</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sz w:val="28"/>
          <w:szCs w:val="28"/>
          <w:lang w:val="uk-UA" w:eastAsia="ru-RU"/>
        </w:rPr>
        <w:t xml:space="preserve">Детальна інформація про врахування та/або неврахування кожної пропозиції та зауваження, з обґрунтуванням причин неврахування, наведена у порівняльній таблиці опрацювання пропозицій та зауважень громадськості, що додається до </w:t>
      </w:r>
      <w:r w:rsidRPr="004455CE">
        <w:rPr>
          <w:rFonts w:ascii="Times New Roman" w:eastAsia="Times New Roman" w:hAnsi="Times New Roman" w:cs="Times New Roman"/>
          <w:sz w:val="28"/>
          <w:szCs w:val="28"/>
          <w:lang w:val="uk-UA" w:eastAsia="ru-RU"/>
        </w:rPr>
        <w:lastRenderedPageBreak/>
        <w:t>цього звіту. За результатами опрацювання робочою групою виступів та пропозицій, зібраних під час громадського обговорення, сформовано їх узагальнення:</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sz w:val="28"/>
          <w:szCs w:val="28"/>
          <w:lang w:val="uk-UA" w:eastAsia="ru-RU"/>
        </w:rPr>
        <w:t xml:space="preserve">- фактична кількість учнів Високобайрацької гімназії станом на 25 серпня 2026 року становить 50 осіб, що відповідає мінімальній вимозі (не менше 45 учнів), встановленій абзацом восьмим пункту 10 Порядку та </w:t>
      </w:r>
      <w:bookmarkStart w:id="2" w:name="_Hlk238648634"/>
      <w:r w:rsidRPr="004455CE">
        <w:rPr>
          <w:rFonts w:ascii="Times New Roman" w:eastAsia="Times New Roman" w:hAnsi="Times New Roman" w:cs="Times New Roman"/>
          <w:sz w:val="28"/>
          <w:szCs w:val="28"/>
          <w:lang w:val="uk-UA" w:eastAsia="ru-RU"/>
        </w:rPr>
        <w:t>умов надання освітньої субвенції з державного бюджету місцевим бюджетам</w:t>
      </w:r>
      <w:bookmarkEnd w:id="2"/>
      <w:r w:rsidRPr="004455CE">
        <w:rPr>
          <w:rFonts w:ascii="Times New Roman" w:eastAsia="Times New Roman" w:hAnsi="Times New Roman" w:cs="Times New Roman"/>
          <w:sz w:val="28"/>
          <w:szCs w:val="28"/>
          <w:lang w:val="uk-UA" w:eastAsia="ru-RU"/>
        </w:rPr>
        <w:t>, затверджених постановою Кабінету Міністрів України від 14.01.2015 № 6 (у редакції постанови Кабінету Міністрів України від 03.12.2025 № 1587), для закладів загальної середньої освіти, що забезпечують здобуття початкової та базової середньої освіти;</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sz w:val="28"/>
          <w:szCs w:val="28"/>
          <w:lang w:val="uk-UA" w:eastAsia="ru-RU"/>
        </w:rPr>
        <w:t>- заклад виконує важливу соціальну функцію та є чинником престижності населеного пункту;</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sz w:val="28"/>
          <w:szCs w:val="28"/>
          <w:lang w:val="uk-UA" w:eastAsia="ru-RU"/>
        </w:rPr>
        <w:t>- реорганізація у формі приєднання або створення філії створює ризики втрати стабільності, гарантій та подальшого розвитку громади.</w:t>
      </w:r>
    </w:p>
    <w:p w:rsidR="004455CE" w:rsidRPr="004455CE" w:rsidRDefault="004455CE" w:rsidP="004455CE">
      <w:pPr>
        <w:tabs>
          <w:tab w:val="left" w:pos="567"/>
        </w:tabs>
        <w:spacing w:after="0" w:line="240" w:lineRule="auto"/>
        <w:jc w:val="both"/>
        <w:outlineLvl w:val="2"/>
        <w:rPr>
          <w:rFonts w:ascii="Times New Roman" w:eastAsia="Times New Roman" w:hAnsi="Times New Roman" w:cs="Times New Roman"/>
          <w:b/>
          <w:bCs/>
          <w:sz w:val="28"/>
          <w:szCs w:val="28"/>
          <w:lang w:val="uk-UA" w:eastAsia="ru-RU"/>
        </w:rPr>
      </w:pPr>
      <w:r w:rsidRPr="004455CE">
        <w:rPr>
          <w:rFonts w:ascii="Times New Roman" w:eastAsia="Times New Roman" w:hAnsi="Times New Roman" w:cs="Times New Roman"/>
          <w:b/>
          <w:bCs/>
          <w:sz w:val="28"/>
          <w:szCs w:val="28"/>
          <w:lang w:val="uk-UA" w:eastAsia="ru-RU"/>
        </w:rPr>
        <w:tab/>
      </w:r>
    </w:p>
    <w:p w:rsidR="004455CE" w:rsidRPr="004455CE" w:rsidRDefault="004455CE" w:rsidP="004455CE">
      <w:pPr>
        <w:tabs>
          <w:tab w:val="left" w:pos="567"/>
        </w:tabs>
        <w:spacing w:after="0" w:line="240" w:lineRule="auto"/>
        <w:jc w:val="both"/>
        <w:outlineLvl w:val="2"/>
        <w:rPr>
          <w:rFonts w:ascii="Times New Roman" w:eastAsia="Times New Roman" w:hAnsi="Times New Roman" w:cs="Times New Roman"/>
          <w:b/>
          <w:bCs/>
          <w:sz w:val="28"/>
          <w:szCs w:val="28"/>
          <w:lang w:val="uk-UA" w:eastAsia="ru-RU"/>
        </w:rPr>
      </w:pPr>
      <w:r w:rsidRPr="004455CE">
        <w:rPr>
          <w:rFonts w:ascii="Times New Roman" w:eastAsia="Times New Roman" w:hAnsi="Times New Roman" w:cs="Times New Roman"/>
          <w:b/>
          <w:bCs/>
          <w:sz w:val="28"/>
          <w:szCs w:val="28"/>
          <w:lang w:val="uk-UA" w:eastAsia="ru-RU"/>
        </w:rPr>
        <w:tab/>
        <w:t>6.Інформація про прийняте рішення за результатами обговорення. Висновки та рекомендації</w:t>
      </w:r>
    </w:p>
    <w:p w:rsidR="004455CE" w:rsidRPr="004455CE" w:rsidRDefault="004455CE" w:rsidP="004455CE">
      <w:pPr>
        <w:tabs>
          <w:tab w:val="left" w:pos="567"/>
        </w:tabs>
        <w:spacing w:after="0" w:line="240" w:lineRule="auto"/>
        <w:jc w:val="both"/>
        <w:outlineLvl w:val="2"/>
        <w:rPr>
          <w:rFonts w:ascii="Times New Roman" w:eastAsia="Times New Roman" w:hAnsi="Times New Roman" w:cs="Times New Roman"/>
          <w:b/>
          <w:bCs/>
          <w:sz w:val="28"/>
          <w:szCs w:val="28"/>
          <w:lang w:val="uk-UA" w:eastAsia="ru-RU"/>
        </w:rPr>
      </w:pPr>
      <w:r w:rsidRPr="004455CE">
        <w:rPr>
          <w:rFonts w:ascii="Times New Roman" w:eastAsia="Times New Roman" w:hAnsi="Times New Roman" w:cs="Times New Roman"/>
          <w:b/>
          <w:bCs/>
          <w:sz w:val="28"/>
          <w:szCs w:val="28"/>
          <w:lang w:val="uk-UA" w:eastAsia="ru-RU"/>
        </w:rPr>
        <w:tab/>
      </w:r>
      <w:r w:rsidRPr="004455CE">
        <w:rPr>
          <w:rFonts w:ascii="Times New Roman" w:eastAsia="Times New Roman" w:hAnsi="Times New Roman" w:cs="Times New Roman"/>
          <w:bCs/>
          <w:sz w:val="28"/>
          <w:szCs w:val="28"/>
          <w:lang w:val="uk-UA" w:eastAsia="ru-RU"/>
        </w:rPr>
        <w:t>1.</w:t>
      </w:r>
      <w:r w:rsidRPr="004455CE">
        <w:rPr>
          <w:rFonts w:ascii="Times New Roman" w:eastAsia="Times New Roman" w:hAnsi="Times New Roman" w:cs="Times New Roman"/>
          <w:sz w:val="28"/>
          <w:szCs w:val="28"/>
          <w:lang w:val="uk-UA" w:eastAsia="ru-RU"/>
        </w:rPr>
        <w:t>Робочою групою забезпечено проведення громадського обговорення з дотриманням вимог законодавства, у тому числі частини другої статті 32 Закону України «Про повну загальну середню освіту» щодо строку проведення такого обговорення (не менш як один рік з дня оприлюднення інформаційного повідомлення до дня прийняття рішення засновником).</w:t>
      </w:r>
    </w:p>
    <w:p w:rsidR="004455CE" w:rsidRPr="004455CE" w:rsidRDefault="004455CE" w:rsidP="004455CE">
      <w:pPr>
        <w:tabs>
          <w:tab w:val="left" w:pos="567"/>
        </w:tabs>
        <w:spacing w:after="0" w:line="240" w:lineRule="auto"/>
        <w:jc w:val="both"/>
        <w:outlineLvl w:val="2"/>
        <w:rPr>
          <w:rFonts w:ascii="Times New Roman" w:eastAsia="Times New Roman" w:hAnsi="Times New Roman" w:cs="Times New Roman"/>
          <w:b/>
          <w:bCs/>
          <w:sz w:val="28"/>
          <w:szCs w:val="28"/>
          <w:lang w:val="uk-UA" w:eastAsia="ru-RU"/>
        </w:rPr>
      </w:pPr>
      <w:r w:rsidRPr="004455CE">
        <w:rPr>
          <w:rFonts w:ascii="Times New Roman" w:eastAsia="Times New Roman" w:hAnsi="Times New Roman" w:cs="Times New Roman"/>
          <w:b/>
          <w:bCs/>
          <w:sz w:val="28"/>
          <w:szCs w:val="28"/>
          <w:lang w:val="uk-UA" w:eastAsia="ru-RU"/>
        </w:rPr>
        <w:tab/>
      </w:r>
      <w:r w:rsidRPr="004455CE">
        <w:rPr>
          <w:rFonts w:ascii="Times New Roman" w:eastAsia="Times New Roman" w:hAnsi="Times New Roman" w:cs="Times New Roman"/>
          <w:bCs/>
          <w:sz w:val="28"/>
          <w:szCs w:val="28"/>
          <w:lang w:val="uk-UA" w:eastAsia="ru-RU"/>
        </w:rPr>
        <w:t>2.</w:t>
      </w:r>
      <w:r w:rsidRPr="004455CE">
        <w:rPr>
          <w:rFonts w:ascii="Times New Roman" w:eastAsia="Times New Roman" w:hAnsi="Times New Roman" w:cs="Times New Roman"/>
          <w:sz w:val="28"/>
          <w:szCs w:val="28"/>
          <w:lang w:val="uk-UA" w:eastAsia="ru-RU"/>
        </w:rPr>
        <w:t xml:space="preserve">Постановою Кабінету Міністрів України від 03 грудня 2025 року № 1587 з 1 вересня 2026 року </w:t>
      </w:r>
      <w:r w:rsidRPr="004455CE">
        <w:rPr>
          <w:rFonts w:ascii="Times New Roman" w:eastAsia="Times New Roman" w:hAnsi="Times New Roman" w:cs="Times New Roman"/>
          <w:b/>
          <w:bCs/>
          <w:sz w:val="28"/>
          <w:szCs w:val="28"/>
          <w:lang w:val="uk-UA" w:eastAsia="ru-RU"/>
        </w:rPr>
        <w:t>змінено мінімальні вимоги до наповнюваності закладів загальної середньої освіти для цілей надання освітньої субвенції</w:t>
      </w:r>
      <w:r w:rsidRPr="004455CE">
        <w:rPr>
          <w:rFonts w:ascii="Times New Roman" w:eastAsia="Times New Roman" w:hAnsi="Times New Roman" w:cs="Times New Roman"/>
          <w:sz w:val="28"/>
          <w:szCs w:val="28"/>
          <w:lang w:val="uk-UA" w:eastAsia="ru-RU"/>
        </w:rPr>
        <w:t>.</w:t>
      </w:r>
    </w:p>
    <w:p w:rsidR="004455CE" w:rsidRPr="004455CE" w:rsidRDefault="004455CE" w:rsidP="004455CE">
      <w:pPr>
        <w:tabs>
          <w:tab w:val="left" w:pos="567"/>
        </w:tabs>
        <w:spacing w:after="0" w:line="240" w:lineRule="auto"/>
        <w:jc w:val="both"/>
        <w:outlineLvl w:val="2"/>
        <w:rPr>
          <w:rFonts w:ascii="Times New Roman" w:eastAsia="Times New Roman" w:hAnsi="Times New Roman" w:cs="Times New Roman"/>
          <w:b/>
          <w:bCs/>
          <w:sz w:val="28"/>
          <w:szCs w:val="28"/>
          <w:lang w:val="uk-UA" w:eastAsia="ru-RU"/>
        </w:rPr>
      </w:pPr>
      <w:r w:rsidRPr="004455CE">
        <w:rPr>
          <w:rFonts w:ascii="Times New Roman" w:eastAsia="Times New Roman" w:hAnsi="Times New Roman" w:cs="Times New Roman"/>
          <w:b/>
          <w:bCs/>
          <w:sz w:val="28"/>
          <w:szCs w:val="28"/>
          <w:lang w:val="uk-UA" w:eastAsia="ru-RU"/>
        </w:rPr>
        <w:tab/>
      </w:r>
      <w:r w:rsidRPr="004455CE">
        <w:rPr>
          <w:rFonts w:ascii="Times New Roman" w:eastAsia="Times New Roman" w:hAnsi="Times New Roman" w:cs="Times New Roman"/>
          <w:bCs/>
          <w:sz w:val="28"/>
          <w:szCs w:val="28"/>
          <w:lang w:val="uk-UA" w:eastAsia="ru-RU"/>
        </w:rPr>
        <w:t>3</w:t>
      </w:r>
      <w:r w:rsidRPr="004455CE">
        <w:rPr>
          <w:rFonts w:ascii="Times New Roman" w:eastAsia="Times New Roman" w:hAnsi="Times New Roman" w:cs="Times New Roman"/>
          <w:b/>
          <w:bCs/>
          <w:sz w:val="28"/>
          <w:szCs w:val="28"/>
          <w:lang w:val="uk-UA" w:eastAsia="ru-RU"/>
        </w:rPr>
        <w:t>.</w:t>
      </w:r>
      <w:r w:rsidRPr="004455CE">
        <w:rPr>
          <w:rFonts w:ascii="Times New Roman" w:eastAsia="Times New Roman" w:hAnsi="Times New Roman" w:cs="Times New Roman"/>
          <w:sz w:val="28"/>
          <w:szCs w:val="28"/>
          <w:lang w:val="uk-UA" w:eastAsia="ru-RU"/>
        </w:rPr>
        <w:t>Фактична наповнюваність Високобайрацької гімназії станом на 25 серпня 2026 року (50</w:t>
      </w:r>
      <w:r w:rsidRPr="004455CE">
        <w:rPr>
          <w:rFonts w:ascii="Times New Roman" w:eastAsia="Times New Roman" w:hAnsi="Times New Roman" w:cs="Times New Roman"/>
          <w:color w:val="FF0000"/>
          <w:sz w:val="28"/>
          <w:szCs w:val="28"/>
          <w:lang w:val="uk-UA" w:eastAsia="ru-RU"/>
        </w:rPr>
        <w:t xml:space="preserve"> </w:t>
      </w:r>
      <w:r w:rsidRPr="004455CE">
        <w:rPr>
          <w:rFonts w:ascii="Times New Roman" w:eastAsia="Times New Roman" w:hAnsi="Times New Roman" w:cs="Times New Roman"/>
          <w:sz w:val="28"/>
          <w:szCs w:val="28"/>
          <w:lang w:val="uk-UA" w:eastAsia="ru-RU"/>
        </w:rPr>
        <w:t>учнів) відповідає мінімальній вимозі (не менше 45 учнів), яка застосовуватиметься з 1 вересня 2026 року.</w:t>
      </w:r>
    </w:p>
    <w:p w:rsidR="004455CE" w:rsidRPr="004455CE" w:rsidRDefault="004455CE" w:rsidP="004455CE">
      <w:pPr>
        <w:tabs>
          <w:tab w:val="left" w:pos="567"/>
        </w:tabs>
        <w:spacing w:after="0" w:line="240" w:lineRule="auto"/>
        <w:jc w:val="both"/>
        <w:outlineLvl w:val="2"/>
        <w:rPr>
          <w:rFonts w:ascii="Times New Roman" w:eastAsia="Times New Roman" w:hAnsi="Times New Roman" w:cs="Times New Roman"/>
          <w:b/>
          <w:bCs/>
          <w:sz w:val="28"/>
          <w:szCs w:val="28"/>
          <w:lang w:val="uk-UA" w:eastAsia="ru-RU"/>
        </w:rPr>
      </w:pPr>
      <w:r w:rsidRPr="004455CE">
        <w:rPr>
          <w:rFonts w:ascii="Times New Roman" w:eastAsia="Times New Roman" w:hAnsi="Times New Roman" w:cs="Times New Roman"/>
          <w:b/>
          <w:bCs/>
          <w:sz w:val="28"/>
          <w:szCs w:val="28"/>
          <w:lang w:val="uk-UA" w:eastAsia="ru-RU"/>
        </w:rPr>
        <w:tab/>
      </w:r>
      <w:r w:rsidRPr="004455CE">
        <w:rPr>
          <w:rFonts w:ascii="Times New Roman" w:eastAsia="Times New Roman" w:hAnsi="Times New Roman" w:cs="Times New Roman"/>
          <w:bCs/>
          <w:sz w:val="28"/>
          <w:szCs w:val="28"/>
          <w:lang w:val="uk-UA" w:eastAsia="ru-RU"/>
        </w:rPr>
        <w:t>4.Інформаційним повідомленням про проведення громадського обговорення від 20.08.2025 наводився прогноз щодо зменшення набору до              1 класу у 2026/2027 та 2027/2028 навчальних роках (5 та 4 учні відповідно). За уточненими на дату підготовки цього звіту даними, набір до 1 класу у 2027/2028 навчальному році фактично складе 5 дітей, тобто клас буде сформовано.</w:t>
      </w:r>
    </w:p>
    <w:p w:rsidR="004455CE" w:rsidRPr="004455CE" w:rsidRDefault="004455CE" w:rsidP="004455CE">
      <w:pPr>
        <w:tabs>
          <w:tab w:val="left" w:pos="567"/>
        </w:tabs>
        <w:spacing w:after="0" w:line="240" w:lineRule="auto"/>
        <w:jc w:val="both"/>
        <w:outlineLvl w:val="2"/>
        <w:rPr>
          <w:rFonts w:ascii="Times New Roman" w:eastAsia="Times New Roman" w:hAnsi="Times New Roman" w:cs="Times New Roman"/>
          <w:b/>
          <w:bCs/>
          <w:sz w:val="28"/>
          <w:szCs w:val="28"/>
          <w:lang w:val="uk-UA" w:eastAsia="ru-RU"/>
        </w:rPr>
      </w:pPr>
      <w:r w:rsidRPr="004455CE">
        <w:rPr>
          <w:rFonts w:ascii="Times New Roman" w:eastAsia="Times New Roman" w:hAnsi="Times New Roman" w:cs="Times New Roman"/>
          <w:b/>
          <w:bCs/>
          <w:sz w:val="28"/>
          <w:szCs w:val="28"/>
          <w:lang w:val="uk-UA" w:eastAsia="ru-RU"/>
        </w:rPr>
        <w:tab/>
      </w:r>
      <w:r w:rsidRPr="004455CE">
        <w:rPr>
          <w:rFonts w:ascii="Times New Roman" w:eastAsia="Times New Roman" w:hAnsi="Times New Roman" w:cs="Times New Roman"/>
          <w:bCs/>
          <w:sz w:val="28"/>
          <w:szCs w:val="28"/>
          <w:lang w:val="uk-UA" w:eastAsia="ru-RU"/>
        </w:rPr>
        <w:t>5</w:t>
      </w:r>
      <w:r w:rsidRPr="004455CE">
        <w:rPr>
          <w:rFonts w:ascii="Times New Roman" w:eastAsia="Times New Roman" w:hAnsi="Times New Roman" w:cs="Times New Roman"/>
          <w:b/>
          <w:bCs/>
          <w:sz w:val="28"/>
          <w:szCs w:val="28"/>
          <w:lang w:val="uk-UA" w:eastAsia="ru-RU"/>
        </w:rPr>
        <w:t>.</w:t>
      </w:r>
      <w:r w:rsidRPr="004455CE">
        <w:rPr>
          <w:rFonts w:ascii="Times New Roman" w:eastAsia="Times New Roman" w:hAnsi="Times New Roman" w:cs="Times New Roman"/>
          <w:sz w:val="28"/>
          <w:szCs w:val="28"/>
          <w:lang w:val="uk-UA" w:eastAsia="ru-RU"/>
        </w:rPr>
        <w:t>Більшість учасників громадського обговорення (90,2 % респондентів електронного опитування, педагогічні працівники та батьки здобувачів освіти) висловили позицію, що збереження гімназії у статусі окремої юридичної особи, на їхню думку, сприятиме стабільності освітнього процесу, соціальним гарантіям та розвитку села. Ця позиція взята до відома робочою групою та наводиться в цьому звіті для врахування радою при прийнятті остаточного рішення.</w:t>
      </w:r>
    </w:p>
    <w:p w:rsidR="004455CE" w:rsidRPr="004455CE" w:rsidRDefault="004455CE" w:rsidP="004455CE">
      <w:pPr>
        <w:tabs>
          <w:tab w:val="left" w:pos="567"/>
        </w:tabs>
        <w:spacing w:after="0" w:line="240" w:lineRule="auto"/>
        <w:jc w:val="both"/>
        <w:outlineLvl w:val="2"/>
        <w:rPr>
          <w:rFonts w:ascii="Times New Roman" w:eastAsia="Times New Roman" w:hAnsi="Times New Roman" w:cs="Times New Roman"/>
          <w:b/>
          <w:bCs/>
          <w:sz w:val="28"/>
          <w:szCs w:val="28"/>
          <w:lang w:val="uk-UA" w:eastAsia="ru-RU"/>
        </w:rPr>
      </w:pPr>
      <w:r w:rsidRPr="004455CE">
        <w:rPr>
          <w:rFonts w:ascii="Times New Roman" w:eastAsia="Times New Roman" w:hAnsi="Times New Roman" w:cs="Times New Roman"/>
          <w:b/>
          <w:bCs/>
          <w:sz w:val="28"/>
          <w:szCs w:val="28"/>
          <w:lang w:val="uk-UA" w:eastAsia="ru-RU"/>
        </w:rPr>
        <w:tab/>
      </w:r>
      <w:r w:rsidRPr="004455CE">
        <w:rPr>
          <w:rFonts w:ascii="Times New Roman" w:eastAsia="Times New Roman" w:hAnsi="Times New Roman" w:cs="Times New Roman"/>
          <w:bCs/>
          <w:sz w:val="28"/>
          <w:szCs w:val="28"/>
          <w:lang w:val="uk-UA" w:eastAsia="ru-RU"/>
        </w:rPr>
        <w:t xml:space="preserve">6.Довести узагальнені результати громадського обговорення, включно з інформацією про фактичну наповнюваність закладу, узагальнену позицію учасників обговорення та відсутність законодавчо визначених підстав для обов’язкової реорганізації, до відома постійної комісії Великосеверинівської </w:t>
      </w:r>
      <w:r w:rsidRPr="004455CE">
        <w:rPr>
          <w:rFonts w:ascii="Times New Roman" w:eastAsia="Times New Roman" w:hAnsi="Times New Roman" w:cs="Times New Roman"/>
          <w:bCs/>
          <w:sz w:val="28"/>
          <w:szCs w:val="28"/>
          <w:lang w:val="uk-UA" w:eastAsia="ru-RU"/>
        </w:rPr>
        <w:lastRenderedPageBreak/>
        <w:t>сільської ради</w:t>
      </w:r>
      <w:r w:rsidRPr="004455CE">
        <w:rPr>
          <w:rFonts w:ascii="Times New Roman" w:eastAsia="Times New Roman" w:hAnsi="Times New Roman" w:cs="Times New Roman"/>
          <w:sz w:val="28"/>
          <w:szCs w:val="28"/>
          <w:lang w:val="uk-UA" w:eastAsia="ru-RU"/>
        </w:rPr>
        <w:t xml:space="preserve"> з питань освіти, фізичного виховання, культури, охорони здоров’я та соціального захисту для розгляду разом з </w:t>
      </w:r>
      <w:proofErr w:type="spellStart"/>
      <w:r w:rsidRPr="004455CE">
        <w:rPr>
          <w:rFonts w:ascii="Times New Roman" w:eastAsia="Times New Roman" w:hAnsi="Times New Roman" w:cs="Times New Roman"/>
          <w:sz w:val="28"/>
          <w:szCs w:val="28"/>
          <w:lang w:val="uk-UA" w:eastAsia="ru-RU"/>
        </w:rPr>
        <w:t>Проєктом</w:t>
      </w:r>
      <w:proofErr w:type="spellEnd"/>
      <w:r w:rsidRPr="004455CE">
        <w:rPr>
          <w:rFonts w:ascii="Times New Roman" w:eastAsia="Times New Roman" w:hAnsi="Times New Roman" w:cs="Times New Roman"/>
          <w:sz w:val="28"/>
          <w:szCs w:val="28"/>
          <w:lang w:val="uk-UA" w:eastAsia="ru-RU"/>
        </w:rPr>
        <w:t xml:space="preserve"> рішення «Про реорганізацію Високобайрацької гімназії Великосеверинівської сільської ради шляхом приєднання до Созонівського ліцею Великосеверинівської сільської ради Кропивницького району» на пленарному засіданні сесії Великосеверинівської сільської ради, до виключних повноважень якої, як засновника закладу освіти, належить прийняття остаточного рішення з цього питання.</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r w:rsidRPr="004455CE">
        <w:rPr>
          <w:rFonts w:ascii="Times New Roman" w:eastAsia="Times New Roman" w:hAnsi="Times New Roman" w:cs="Times New Roman"/>
          <w:sz w:val="28"/>
          <w:szCs w:val="28"/>
          <w:lang w:val="uk-UA" w:eastAsia="ru-RU"/>
        </w:rPr>
        <w:t xml:space="preserve">Цей звіт підготовлено робочою групою, утвореною наказом начальника відділу освіти, молоді та спорту, культури та туризму Великосеверинівської сільської ради, у межах її повноважень з організації та проведення громадського обговорення, прийому, реєстрації та узагальнення пропозицій (зауважень) громадськості; звіт має інформаційний характер і не визначає остаточного рішення щодо </w:t>
      </w:r>
      <w:proofErr w:type="spellStart"/>
      <w:r w:rsidRPr="004455CE">
        <w:rPr>
          <w:rFonts w:ascii="Times New Roman" w:eastAsia="Times New Roman" w:hAnsi="Times New Roman" w:cs="Times New Roman"/>
          <w:sz w:val="28"/>
          <w:szCs w:val="28"/>
          <w:lang w:val="uk-UA" w:eastAsia="ru-RU"/>
        </w:rPr>
        <w:t>Проєкту</w:t>
      </w:r>
      <w:proofErr w:type="spellEnd"/>
      <w:r w:rsidRPr="004455CE">
        <w:rPr>
          <w:rFonts w:ascii="Times New Roman" w:eastAsia="Times New Roman" w:hAnsi="Times New Roman" w:cs="Times New Roman"/>
          <w:sz w:val="28"/>
          <w:szCs w:val="28"/>
          <w:lang w:val="uk-UA" w:eastAsia="ru-RU"/>
        </w:rPr>
        <w:t xml:space="preserve"> рішення.</w:t>
      </w: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p>
    <w:p w:rsidR="004455CE" w:rsidRPr="004455CE" w:rsidRDefault="004455CE" w:rsidP="004455CE">
      <w:pPr>
        <w:spacing w:after="0" w:line="240" w:lineRule="auto"/>
        <w:jc w:val="both"/>
        <w:rPr>
          <w:rFonts w:ascii="Times New Roman" w:eastAsia="Times New Roman" w:hAnsi="Times New Roman" w:cs="Times New Roman"/>
          <w:sz w:val="28"/>
          <w:szCs w:val="28"/>
          <w:lang w:val="uk-UA" w:eastAsia="ru-RU"/>
        </w:rPr>
      </w:pPr>
    </w:p>
    <w:p w:rsidR="004455CE" w:rsidRPr="004455CE" w:rsidRDefault="004455CE" w:rsidP="004455CE">
      <w:pPr>
        <w:spacing w:after="0" w:line="240" w:lineRule="auto"/>
        <w:jc w:val="both"/>
        <w:rPr>
          <w:rFonts w:ascii="Times New Roman" w:eastAsia="Times New Roman" w:hAnsi="Times New Roman" w:cs="Times New Roman"/>
          <w:b/>
          <w:sz w:val="28"/>
          <w:szCs w:val="28"/>
          <w:lang w:val="uk-UA" w:eastAsia="ru-RU"/>
        </w:rPr>
      </w:pPr>
      <w:r w:rsidRPr="004455CE">
        <w:rPr>
          <w:rFonts w:ascii="Times New Roman" w:eastAsia="Times New Roman" w:hAnsi="Times New Roman" w:cs="Times New Roman"/>
          <w:b/>
          <w:sz w:val="28"/>
          <w:szCs w:val="28"/>
          <w:lang w:val="uk-UA" w:eastAsia="ru-RU"/>
        </w:rPr>
        <w:t xml:space="preserve">Голова робочої групи                                                </w:t>
      </w:r>
      <w:proofErr w:type="spellStart"/>
      <w:r w:rsidRPr="004455CE">
        <w:rPr>
          <w:rFonts w:ascii="Times New Roman" w:eastAsia="Times New Roman" w:hAnsi="Times New Roman" w:cs="Times New Roman"/>
          <w:b/>
          <w:sz w:val="28"/>
          <w:szCs w:val="28"/>
          <w:lang w:val="uk-UA" w:eastAsia="ru-RU"/>
        </w:rPr>
        <w:t>Роман П</w:t>
      </w:r>
      <w:proofErr w:type="spellEnd"/>
      <w:r w:rsidRPr="004455CE">
        <w:rPr>
          <w:rFonts w:ascii="Times New Roman" w:eastAsia="Times New Roman" w:hAnsi="Times New Roman" w:cs="Times New Roman"/>
          <w:b/>
          <w:sz w:val="28"/>
          <w:szCs w:val="28"/>
          <w:lang w:val="uk-UA" w:eastAsia="ru-RU"/>
        </w:rPr>
        <w:t>ІЛЮГІН</w:t>
      </w:r>
    </w:p>
    <w:p w:rsidR="004455CE" w:rsidRPr="004455CE" w:rsidRDefault="004455CE" w:rsidP="004455CE">
      <w:pPr>
        <w:spacing w:after="0" w:line="240" w:lineRule="auto"/>
        <w:jc w:val="both"/>
        <w:rPr>
          <w:rFonts w:ascii="Times New Roman" w:eastAsia="Times New Roman" w:hAnsi="Times New Roman" w:cs="Times New Roman"/>
          <w:b/>
          <w:sz w:val="28"/>
          <w:szCs w:val="28"/>
          <w:lang w:val="uk-UA" w:eastAsia="ru-RU"/>
        </w:rPr>
      </w:pPr>
    </w:p>
    <w:p w:rsidR="004455CE" w:rsidRPr="004455CE" w:rsidRDefault="004455CE" w:rsidP="004455CE">
      <w:pPr>
        <w:spacing w:after="0" w:line="240" w:lineRule="auto"/>
        <w:jc w:val="both"/>
        <w:rPr>
          <w:rFonts w:ascii="Times New Roman" w:eastAsia="Times New Roman" w:hAnsi="Times New Roman" w:cs="Times New Roman"/>
          <w:b/>
          <w:sz w:val="28"/>
          <w:szCs w:val="28"/>
          <w:lang w:val="uk-UA" w:eastAsia="ru-RU"/>
        </w:rPr>
      </w:pPr>
      <w:r w:rsidRPr="004455CE">
        <w:rPr>
          <w:rFonts w:ascii="Times New Roman" w:eastAsia="Times New Roman" w:hAnsi="Times New Roman" w:cs="Times New Roman"/>
          <w:b/>
          <w:sz w:val="28"/>
          <w:szCs w:val="28"/>
          <w:lang w:val="uk-UA" w:eastAsia="ru-RU"/>
        </w:rPr>
        <w:t xml:space="preserve">Секретар робочої групи                                            </w:t>
      </w:r>
      <w:proofErr w:type="spellStart"/>
      <w:r w:rsidRPr="004455CE">
        <w:rPr>
          <w:rFonts w:ascii="Times New Roman" w:eastAsia="Times New Roman" w:hAnsi="Times New Roman" w:cs="Times New Roman"/>
          <w:b/>
          <w:sz w:val="28"/>
          <w:szCs w:val="28"/>
          <w:lang w:val="uk-UA" w:eastAsia="ru-RU"/>
        </w:rPr>
        <w:t>Валентина</w:t>
      </w:r>
      <w:proofErr w:type="spellEnd"/>
      <w:r w:rsidRPr="004455CE">
        <w:rPr>
          <w:rFonts w:ascii="Times New Roman" w:eastAsia="Times New Roman" w:hAnsi="Times New Roman" w:cs="Times New Roman"/>
          <w:b/>
          <w:sz w:val="28"/>
          <w:szCs w:val="28"/>
          <w:lang w:val="uk-UA" w:eastAsia="ru-RU"/>
        </w:rPr>
        <w:t> МУЗИЧЕНКО</w:t>
      </w:r>
    </w:p>
    <w:p w:rsidR="004455CE" w:rsidRPr="004455CE" w:rsidRDefault="004455CE" w:rsidP="004455CE">
      <w:pPr>
        <w:rPr>
          <w:b/>
          <w:lang w:val="uk-UA"/>
        </w:rPr>
      </w:pPr>
    </w:p>
    <w:p w:rsidR="00F41CD8" w:rsidRPr="004455CE" w:rsidRDefault="00F41CD8">
      <w:pPr>
        <w:rPr>
          <w:lang w:val="uk-UA"/>
        </w:rPr>
      </w:pPr>
    </w:p>
    <w:sectPr w:rsidR="00F41CD8" w:rsidRPr="004455CE" w:rsidSect="00DE4D9D">
      <w:headerReference w:type="default" r:id="rId5"/>
      <w:pgSz w:w="11906" w:h="16838"/>
      <w:pgMar w:top="284" w:right="566" w:bottom="709"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3352719"/>
      <w:docPartObj>
        <w:docPartGallery w:val="Page Numbers (Top of Page)"/>
        <w:docPartUnique/>
      </w:docPartObj>
    </w:sdtPr>
    <w:sdtEndPr/>
    <w:sdtContent>
      <w:p w:rsidR="00DE4D9D" w:rsidRDefault="004455CE">
        <w:pPr>
          <w:pStyle w:val="a3"/>
          <w:jc w:val="center"/>
        </w:pPr>
        <w:r>
          <w:fldChar w:fldCharType="begin"/>
        </w:r>
        <w:r>
          <w:instrText>PAGE   \* MERGEFORMAT</w:instrText>
        </w:r>
        <w:r>
          <w:fldChar w:fldCharType="separate"/>
        </w:r>
        <w:r w:rsidRPr="004455CE">
          <w:rPr>
            <w:noProof/>
            <w:lang w:val="ru-RU"/>
          </w:rPr>
          <w:t>2</w:t>
        </w:r>
        <w:r>
          <w:fldChar w:fldCharType="end"/>
        </w:r>
      </w:p>
    </w:sdtContent>
  </w:sdt>
  <w:p w:rsidR="00DE4D9D" w:rsidRDefault="004455C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5CE"/>
    <w:rsid w:val="004455CE"/>
    <w:rsid w:val="00F41C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55CE"/>
    <w:pPr>
      <w:tabs>
        <w:tab w:val="center" w:pos="4677"/>
        <w:tab w:val="right" w:pos="9355"/>
      </w:tabs>
      <w:spacing w:after="0" w:line="240" w:lineRule="auto"/>
    </w:pPr>
    <w:rPr>
      <w:lang w:val="uk-UA"/>
    </w:rPr>
  </w:style>
  <w:style w:type="character" w:customStyle="1" w:styleId="a4">
    <w:name w:val="Верхний колонтитул Знак"/>
    <w:basedOn w:val="a0"/>
    <w:link w:val="a3"/>
    <w:uiPriority w:val="99"/>
    <w:rsid w:val="004455CE"/>
    <w:rPr>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55CE"/>
    <w:pPr>
      <w:tabs>
        <w:tab w:val="center" w:pos="4677"/>
        <w:tab w:val="right" w:pos="9355"/>
      </w:tabs>
      <w:spacing w:after="0" w:line="240" w:lineRule="auto"/>
    </w:pPr>
    <w:rPr>
      <w:lang w:val="uk-UA"/>
    </w:rPr>
  </w:style>
  <w:style w:type="character" w:customStyle="1" w:styleId="a4">
    <w:name w:val="Верхний колонтитул Знак"/>
    <w:basedOn w:val="a0"/>
    <w:link w:val="a3"/>
    <w:uiPriority w:val="99"/>
    <w:rsid w:val="004455CE"/>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7512</Words>
  <Characters>4283</Characters>
  <Application>Microsoft Office Word</Application>
  <DocSecurity>0</DocSecurity>
  <Lines>35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dc:creator>
  <cp:lastModifiedBy>Алла</cp:lastModifiedBy>
  <cp:revision>1</cp:revision>
  <dcterms:created xsi:type="dcterms:W3CDTF">2026-09-03T11:21:00Z</dcterms:created>
  <dcterms:modified xsi:type="dcterms:W3CDTF">2026-09-03T11:23:00Z</dcterms:modified>
</cp:coreProperties>
</file>