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809" w:rsidRPr="00E03809" w:rsidRDefault="00E03809" w:rsidP="00E03809">
      <w:pPr>
        <w:spacing w:after="0" w:line="240" w:lineRule="auto"/>
        <w:ind w:left="7230"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038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Додаток 1 </w:t>
      </w:r>
    </w:p>
    <w:p w:rsidR="00E03809" w:rsidRPr="00E03809" w:rsidRDefault="00E03809" w:rsidP="00E03809">
      <w:pPr>
        <w:spacing w:after="0" w:line="240" w:lineRule="auto"/>
        <w:ind w:left="7230" w:right="57"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E038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Програми</w:t>
      </w:r>
    </w:p>
    <w:p w:rsidR="00E03809" w:rsidRPr="00E03809" w:rsidRDefault="00E03809" w:rsidP="00E03809">
      <w:pPr>
        <w:spacing w:after="0" w:line="240" w:lineRule="auto"/>
        <w:ind w:right="57"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</w:pPr>
      <w:r w:rsidRPr="00E03809">
        <w:rPr>
          <w:rFonts w:ascii="Times New Roman" w:eastAsia="Times New Roman" w:hAnsi="Times New Roman" w:cs="Times New Roman"/>
          <w:b/>
          <w:iCs/>
          <w:sz w:val="28"/>
          <w:szCs w:val="28"/>
          <w:lang w:val="uk-UA" w:eastAsia="ru-RU"/>
        </w:rPr>
        <w:t>ПАСПОРТ</w:t>
      </w:r>
    </w:p>
    <w:p w:rsidR="00E03809" w:rsidRPr="00E03809" w:rsidRDefault="00E03809" w:rsidP="00E038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  <w:t>мобілізації зусиль Великосеверинівської сільської територіальної громади та Головного управління Державної казначейської служби України у Кіровоградській області щодо забезпечення покращення умов обслуговування розпорядників та одержувачів бюджетних коштів, заходів з енергозбереження, захисту інформації та здійснення заходів з охорони державного майна на 2026 рік</w:t>
      </w:r>
    </w:p>
    <w:p w:rsidR="00E03809" w:rsidRPr="00E03809" w:rsidRDefault="00E03809" w:rsidP="00E03809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val="uk-UA"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4110"/>
        <w:gridCol w:w="5103"/>
      </w:tblGrid>
      <w:tr w:rsidR="00E03809" w:rsidRPr="00E03809" w:rsidTr="00DA786C">
        <w:trPr>
          <w:trHeight w:val="73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E0380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1.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Ініціатор розроблення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Фінансовий відділ Великосеверинівської сільської ради</w:t>
            </w:r>
          </w:p>
        </w:tc>
      </w:tr>
      <w:tr w:rsidR="00E03809" w:rsidRPr="00E03809" w:rsidTr="00DA786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E0380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Розробник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Фінансовий відділ Великосеверинівської сільської ради</w:t>
            </w:r>
          </w:p>
        </w:tc>
      </w:tr>
      <w:tr w:rsidR="00E03809" w:rsidRPr="00E03809" w:rsidTr="00DA786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E0380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3.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Співрозробники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-</w:t>
            </w:r>
          </w:p>
        </w:tc>
      </w:tr>
      <w:tr w:rsidR="00E03809" w:rsidRPr="00E03809" w:rsidTr="00DA786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E0380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Головний розпорядник коштів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Фінансовий відділ Великосеверинівської сільської ради</w:t>
            </w:r>
          </w:p>
        </w:tc>
      </w:tr>
      <w:tr w:rsidR="00E03809" w:rsidRPr="00E03809" w:rsidTr="00DA786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E0380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5.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Відповідальний виконавець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Фінансовий відділ Великосеверинівської сільської ради</w:t>
            </w:r>
          </w:p>
        </w:tc>
      </w:tr>
      <w:tr w:rsidR="00E03809" w:rsidRPr="00E03809" w:rsidTr="00DA786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E0380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6.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Учасники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Фінансовий відділ Великосеверинівської сільської ради, територіальні громади та Головного управління Державної казначейської служби України у Кіровоградській області</w:t>
            </w:r>
          </w:p>
        </w:tc>
      </w:tr>
      <w:tr w:rsidR="00E03809" w:rsidRPr="00E03809" w:rsidTr="00DA786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E0380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7.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Термін реалізації Програми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2026 рік</w:t>
            </w:r>
          </w:p>
        </w:tc>
      </w:tr>
      <w:tr w:rsidR="00E03809" w:rsidRPr="00E03809" w:rsidTr="00DA786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E03809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 xml:space="preserve">8.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Загальний обсяг фінансових ресурсів, необхідних для реалізації програми, всього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30,0 тис . грн. </w:t>
            </w:r>
          </w:p>
        </w:tc>
      </w:tr>
      <w:tr w:rsidR="00E03809" w:rsidRPr="00E03809" w:rsidTr="00DA786C">
        <w:trPr>
          <w:trHeight w:val="50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у тому числі: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</w:tr>
      <w:tr w:rsidR="00E03809" w:rsidRPr="00E03809" w:rsidTr="00DA786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коштів місцевого бюджету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30,0 тис. грн. </w:t>
            </w:r>
          </w:p>
        </w:tc>
      </w:tr>
      <w:tr w:rsidR="00E03809" w:rsidRPr="00E03809" w:rsidTr="00DA786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09" w:rsidRPr="00E03809" w:rsidRDefault="00E03809" w:rsidP="00E03809">
            <w:pPr>
              <w:spacing w:after="0" w:line="240" w:lineRule="auto"/>
              <w:ind w:right="57" w:firstLine="709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коштів інших джерел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3809" w:rsidRPr="00E03809" w:rsidRDefault="00E03809" w:rsidP="00E03809">
            <w:pPr>
              <w:spacing w:after="0" w:line="240" w:lineRule="auto"/>
              <w:ind w:right="57" w:firstLine="5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E03809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- </w:t>
            </w:r>
          </w:p>
        </w:tc>
      </w:tr>
    </w:tbl>
    <w:p w:rsidR="00E03809" w:rsidRPr="00E03809" w:rsidRDefault="00E03809" w:rsidP="00E03809">
      <w:pPr>
        <w:spacing w:after="0" w:line="240" w:lineRule="auto"/>
        <w:ind w:right="57" w:firstLine="709"/>
        <w:jc w:val="both"/>
        <w:rPr>
          <w:rFonts w:ascii="Times New Roman" w:eastAsia="Calibri" w:hAnsi="Times New Roman" w:cs="Times New Roman"/>
          <w:b/>
          <w:lang w:val="uk-UA"/>
        </w:rPr>
      </w:pPr>
      <w:r w:rsidRPr="00E0380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_____________________________________________</w:t>
      </w:r>
    </w:p>
    <w:p w:rsidR="00E03809" w:rsidRPr="00E03809" w:rsidRDefault="00E03809" w:rsidP="00E03809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E03809">
        <w:rPr>
          <w:rFonts w:ascii="Times New Roman" w:eastAsia="Times New Roman" w:hAnsi="Times New Roman" w:cs="Times New Roman"/>
          <w:lang w:val="uk-UA" w:eastAsia="ru-RU"/>
        </w:rPr>
        <w:t xml:space="preserve">Обсяг фінансових ресурсів, необхідних для реалізації заходів Програми, може змінюватися шляхом внесення відповідних змін до місцевого бюджету впродовж терміну дії Програми. </w:t>
      </w:r>
    </w:p>
    <w:p w:rsidR="00E03809" w:rsidRPr="00E03809" w:rsidRDefault="00E03809" w:rsidP="00E03809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03809" w:rsidRPr="00E03809" w:rsidRDefault="00E03809" w:rsidP="00E03809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03809" w:rsidRPr="00E03809" w:rsidRDefault="00E03809" w:rsidP="00E03809">
      <w:pPr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/>
        <w:jc w:val="both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ab/>
      </w:r>
      <w:r w:rsidRPr="00E038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Додаток №2</w:t>
      </w: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left="6480" w:right="57" w:firstLine="720"/>
        <w:jc w:val="center"/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</w:pPr>
      <w:r w:rsidRPr="00E03809">
        <w:rPr>
          <w:rFonts w:ascii="Times New Roman" w:eastAsia="Times New Roman" w:hAnsi="Times New Roman" w:cs="Times New Roman"/>
          <w:spacing w:val="-2"/>
          <w:sz w:val="24"/>
          <w:szCs w:val="24"/>
          <w:lang w:val="uk-UA"/>
        </w:rPr>
        <w:t>до Програми</w:t>
      </w: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center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>ПРОГРАМА</w:t>
      </w:r>
    </w:p>
    <w:p w:rsidR="00E03809" w:rsidRPr="00E03809" w:rsidRDefault="00E03809" w:rsidP="00E038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  <w:t>мобілізації зусиль Великосеверинівської сільської територіальної громади та Головного управління Державної казначейської служби України у Кіровоградській області щодо забезпечення покращення умов обслуговування розпорядників та одержувачів бюджетних коштів, заходів з енергозбереження, захисту інформації та здійснення заходів з охорони державного майна на 2026 рік</w:t>
      </w: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</w:p>
    <w:p w:rsidR="00E03809" w:rsidRPr="00E03809" w:rsidRDefault="00E03809" w:rsidP="00E03809">
      <w:pPr>
        <w:widowControl w:val="0"/>
        <w:numPr>
          <w:ilvl w:val="0"/>
          <w:numId w:val="3"/>
        </w:numPr>
        <w:tabs>
          <w:tab w:val="left" w:pos="3747"/>
        </w:tabs>
        <w:autoSpaceDE w:val="0"/>
        <w:autoSpaceDN w:val="0"/>
        <w:spacing w:after="0" w:line="240" w:lineRule="auto"/>
        <w:ind w:right="57"/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</w:pPr>
      <w:r w:rsidRPr="00E03809">
        <w:rPr>
          <w:rFonts w:ascii="Times New Roman" w:eastAsia="Times New Roman" w:hAnsi="Times New Roman" w:cs="Times New Roman"/>
          <w:b/>
          <w:sz w:val="28"/>
          <w:lang w:val="uk-UA"/>
        </w:rPr>
        <w:t xml:space="preserve">Загальні </w:t>
      </w:r>
      <w:r w:rsidRPr="00E03809">
        <w:rPr>
          <w:rFonts w:ascii="Times New Roman" w:eastAsia="Times New Roman" w:hAnsi="Times New Roman" w:cs="Times New Roman"/>
          <w:b/>
          <w:spacing w:val="-2"/>
          <w:sz w:val="28"/>
          <w:lang w:val="uk-UA"/>
        </w:rPr>
        <w:t>положення</w:t>
      </w:r>
    </w:p>
    <w:p w:rsidR="00E03809" w:rsidRPr="00E03809" w:rsidRDefault="00E03809" w:rsidP="00E03809">
      <w:pPr>
        <w:widowControl w:val="0"/>
        <w:tabs>
          <w:tab w:val="left" w:pos="3747"/>
        </w:tabs>
        <w:autoSpaceDE w:val="0"/>
        <w:autoSpaceDN w:val="0"/>
        <w:spacing w:after="0" w:line="240" w:lineRule="auto"/>
        <w:ind w:left="3261" w:right="57"/>
        <w:rPr>
          <w:rFonts w:ascii="Times New Roman" w:eastAsia="Times New Roman" w:hAnsi="Times New Roman" w:cs="Times New Roman"/>
          <w:b/>
          <w:lang w:val="uk-UA"/>
        </w:rPr>
      </w:pPr>
    </w:p>
    <w:p w:rsidR="00E03809" w:rsidRPr="00E03809" w:rsidRDefault="00E03809" w:rsidP="00E038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Програма розроблена і спрямована на забезпечення ефективної реалізації державної політики у сферах казначейського обслуговування бюджетних коштів, бухгалтерського обліку виконання бюджетів.</w:t>
      </w:r>
    </w:p>
    <w:p w:rsidR="00E03809" w:rsidRPr="00E03809" w:rsidRDefault="00E03809" w:rsidP="00E038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Головне управління Державної казначейської служби України у Кіровоградській області (далі — Головне управління Казначейства) здійснює к</w:t>
      </w:r>
      <w:r w:rsidRPr="00E03809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азначейське обслуговування бюджетних коштів, яке передбачає: </w:t>
      </w: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розрахунково-касове обслуговування розпорядників та одержувачів коштів бюджетів, </w:t>
      </w:r>
      <w:r w:rsidRPr="00E03809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контроль за здійсненням бюджетних повноважень при зарахуванні надходжень бюджету, взятті бюджетних зобов’язань розпорядниками бюджетних коштів та здійсненні платежів за цими зобов’язаннями; ведення бухгалтерського обліку і складання звітності про виконання бюджетів з дотриманням національних положень (стандартів) бухгалтерського обліку. </w:t>
      </w: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Разом з тим, на фоні стрімкого зростання індексу споживчих цін, з року в рік погіршується стан фінансування з державного бюджету органів Казначейства. Упродовж останніх років рівень матеріально-технічного забезпечення з державного бюджету органів виконавчої влади є вкрай низьким. Для виконання делегованих і власних повноважень мобілізуються усі наявні ресурси – матеріально-технічні, трудові, фінансові. Однак, їх обсяг обмежується граничними видатками державного бюджету, що не вистачає для забезпечення ефективної та якісної діяльності.</w:t>
      </w:r>
    </w:p>
    <w:p w:rsidR="00E03809" w:rsidRPr="00E03809" w:rsidRDefault="00E03809" w:rsidP="00E038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ab/>
        <w:t>В діяльності Головного управління Казначейства існує ряд нагальних організаційних, фінансових, матеріально-технічних та інших проблем, які потребують невідкладного розв’язання, в тому числі за участю органів місцевого самоврядування. Саме цим обумовлена необхідність розробки і затвердження</w:t>
      </w:r>
      <w:r w:rsidRPr="00E038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zh-CN"/>
        </w:rPr>
        <w:t xml:space="preserve"> Програми мобілізації зусиль Великосеверинівської сільської територіальної громади та Головного управління Державної казначейської служби України у Кіровоградській області щодо забезпечення покращення умов обслуговування розпорядників та одержувачів бюджетних коштів, заходів з енергозбереження, захисту інформації та здійснення заходів з охорони державного майна на 2026 рік.</w:t>
      </w:r>
    </w:p>
    <w:p w:rsidR="00E03809" w:rsidRPr="00E03809" w:rsidRDefault="00E03809" w:rsidP="00E038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ab/>
        <w:t xml:space="preserve">Програма розроблена з урахуванням норм Бюджетного кодексу України від 8 липня 2010 року № 2456-VI зі змінами і доповненнями, постанови Кабінету Міністрів України від 11 березня 2022 року № 252 «Деякі питання формування та виконання місцевих бюджетів у період воєнного стану» (із </w:t>
      </w: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lastRenderedPageBreak/>
        <w:t>змінами і доповненнями), Положення про Державну казначейську службу України від 15 квітня 2015 року № 215 (зі змінами), Порядку виконання повноважень Державною казначейською службою в особливому режимі в умовах воєнного стану, затвердженого постановою Кабінету Міністрів України від 09 червня 2021 № 590 (зі змінами).</w:t>
      </w:r>
    </w:p>
    <w:p w:rsidR="00E03809" w:rsidRPr="00E03809" w:rsidRDefault="00E03809" w:rsidP="00E038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ab/>
        <w:t>Програма націлена на повне та якісне казначейське обслуговування розпорядників та одержувачів бюджетних коштів, поліпшення умов обслуговування учасників бюджетного процесу, створення зручних умов для виконання посадових обов’язків кожним працівником бюджетної сфери.</w:t>
      </w:r>
    </w:p>
    <w:p w:rsidR="00E03809" w:rsidRPr="00E03809" w:rsidRDefault="00E03809" w:rsidP="00E038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ab/>
        <w:t>Комплексне розв’язання питань пов’язаних з якісним та своєчасним обслуговуванням розпорядників та одержувачів бюджетних коштів, забезпечення заходів з енергозбереження, захисту інформації та охорони державного майна можливе шляхом розроблення, затвердження та виконання відповідної Програми.</w:t>
      </w:r>
    </w:p>
    <w:p w:rsidR="00E03809" w:rsidRPr="00E03809" w:rsidRDefault="00E03809" w:rsidP="00E038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</w:p>
    <w:p w:rsidR="00E03809" w:rsidRPr="00E03809" w:rsidRDefault="00E03809" w:rsidP="00E03809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  <w:t>Визначення мети Програми</w:t>
      </w:r>
    </w:p>
    <w:p w:rsidR="00E03809" w:rsidRPr="00E03809" w:rsidRDefault="00E03809" w:rsidP="00E03809">
      <w:pPr>
        <w:suppressAutoHyphens/>
        <w:spacing w:after="0" w:line="240" w:lineRule="auto"/>
        <w:ind w:left="720"/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</w:pPr>
    </w:p>
    <w:p w:rsidR="00E03809" w:rsidRPr="00E03809" w:rsidRDefault="00E03809" w:rsidP="00E038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Мета </w:t>
      </w:r>
      <w:r w:rsidRPr="00E03809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zh-CN"/>
        </w:rPr>
        <w:t>Програми мобілізації зусиль Великосеверинівської сільської територіальної громади та Головного управління Державної казначейської служби України у Кіровоградській області щодо забезпечення покращення умов обслуговування розпорядників та одержувачів бюджетних коштів, заходів з енергозбереження, захисту інформації та здійснення заходів з охорони державного майна на 2026 рік націлена на виконання функцій та повноважень Головним управлінням Казначейства.</w:t>
      </w:r>
    </w:p>
    <w:p w:rsidR="00E03809" w:rsidRPr="00E03809" w:rsidRDefault="00E03809" w:rsidP="00E038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uk-UA" w:eastAsia="zh-CN"/>
        </w:rPr>
      </w:pPr>
    </w:p>
    <w:p w:rsidR="00E03809" w:rsidRPr="00E03809" w:rsidRDefault="00E03809" w:rsidP="00E03809">
      <w:pPr>
        <w:widowControl w:val="0"/>
        <w:numPr>
          <w:ilvl w:val="0"/>
          <w:numId w:val="2"/>
        </w:numPr>
        <w:suppressAutoHyphens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  <w:t>Завдання та заходи щодо реалізації Програми</w:t>
      </w:r>
    </w:p>
    <w:p w:rsidR="00E03809" w:rsidRPr="00E03809" w:rsidRDefault="00E03809" w:rsidP="00E03809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</w:pPr>
      <w:r w:rsidRPr="00E0380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 w:bidi="uk-UA"/>
        </w:rPr>
        <w:t>1.Основним завданням Програми є:</w:t>
      </w:r>
    </w:p>
    <w:p w:rsidR="00E03809" w:rsidRPr="00E03809" w:rsidRDefault="00E03809" w:rsidP="00E03809">
      <w:pPr>
        <w:suppressAutoHyphens/>
        <w:spacing w:after="0" w:line="240" w:lineRule="auto"/>
        <w:ind w:firstLine="567"/>
        <w:jc w:val="both"/>
        <w:rPr>
          <w:rFonts w:ascii="Times New Roman" w:eastAsia="Courier New" w:hAnsi="Times New Roman" w:cs="Times New Roman"/>
          <w:color w:val="00000A"/>
          <w:sz w:val="28"/>
          <w:szCs w:val="28"/>
          <w:lang w:val="uk-UA" w:eastAsia="zh-CN" w:bidi="hi-IN"/>
        </w:rPr>
      </w:pPr>
      <w:r w:rsidRPr="00E03809">
        <w:rPr>
          <w:rFonts w:ascii="Times New Roman" w:eastAsia="Courier New" w:hAnsi="Times New Roman" w:cs="Times New Roman"/>
          <w:color w:val="00000A"/>
          <w:sz w:val="28"/>
          <w:szCs w:val="28"/>
          <w:lang w:val="uk-UA" w:eastAsia="zh-CN" w:bidi="hi-IN"/>
        </w:rPr>
        <w:t xml:space="preserve">- підвищення якості казначейського обслуговування розпорядників та одержувачів бюджетних коштів. </w:t>
      </w:r>
    </w:p>
    <w:p w:rsidR="00E03809" w:rsidRPr="00E03809" w:rsidRDefault="00E03809" w:rsidP="00E03809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ourier New" w:hAnsi="Times New Roman" w:cs="Times New Roman"/>
          <w:sz w:val="28"/>
          <w:szCs w:val="28"/>
          <w:lang w:val="uk-UA" w:eastAsia="zh-CN" w:bidi="hi-IN"/>
        </w:rPr>
        <w:t xml:space="preserve">- </w:t>
      </w:r>
      <w:r w:rsidRPr="00E03809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здійснення комплексу заходів щодо забезпечення покращення матеріально-технічного стану  Головного управління Казначейства, здійснення заходів з енергозбереження, захисту інформації та охорони державного майна в Головному управлінні Казначейства</w:t>
      </w:r>
      <w:r w:rsidRPr="00E03809">
        <w:rPr>
          <w:rFonts w:ascii="Times New Roman" w:eastAsia="Courier New" w:hAnsi="Times New Roman" w:cs="Times New Roman"/>
          <w:sz w:val="28"/>
          <w:szCs w:val="28"/>
          <w:lang w:val="uk-UA" w:eastAsia="zh-CN" w:bidi="hi-IN"/>
        </w:rPr>
        <w:t>.</w:t>
      </w:r>
    </w:p>
    <w:p w:rsidR="00E03809" w:rsidRPr="00E03809" w:rsidRDefault="00E03809" w:rsidP="00E03809">
      <w:pPr>
        <w:tabs>
          <w:tab w:val="left" w:pos="2865"/>
          <w:tab w:val="left" w:pos="3600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2. Виконання заходів Програми  дасть змогу:</w:t>
      </w:r>
    </w:p>
    <w:p w:rsidR="00E03809" w:rsidRPr="00E03809" w:rsidRDefault="00E03809" w:rsidP="00E03809">
      <w:pPr>
        <w:tabs>
          <w:tab w:val="left" w:pos="2865"/>
          <w:tab w:val="left" w:pos="3600"/>
        </w:tabs>
        <w:suppressAutoHyphens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- покращити рівень та прискорити процес казначейського обслуговування розпорядників та одержувачів бюджетних коштів;</w:t>
      </w:r>
    </w:p>
    <w:p w:rsidR="00E03809" w:rsidRPr="00E03809" w:rsidRDefault="00E03809" w:rsidP="00E03809">
      <w:pPr>
        <w:tabs>
          <w:tab w:val="left" w:pos="2865"/>
          <w:tab w:val="left" w:pos="3600"/>
        </w:tabs>
        <w:suppressAutoHyphens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 xml:space="preserve">- забезпечити якісне </w:t>
      </w:r>
      <w:r w:rsidRPr="00E03809">
        <w:rPr>
          <w:rFonts w:ascii="Times New Roman" w:eastAsia="Calibri" w:hAnsi="Times New Roman" w:cs="Times New Roman"/>
          <w:color w:val="00000A"/>
          <w:sz w:val="28"/>
          <w:szCs w:val="28"/>
          <w:lang w:val="uk-UA" w:eastAsia="zh-CN"/>
        </w:rPr>
        <w:t>функціонування системи електронної звітності;</w:t>
      </w:r>
    </w:p>
    <w:p w:rsidR="00E03809" w:rsidRPr="00E03809" w:rsidRDefault="00E03809" w:rsidP="00E03809">
      <w:pPr>
        <w:tabs>
          <w:tab w:val="left" w:pos="2865"/>
          <w:tab w:val="left" w:pos="3600"/>
        </w:tabs>
        <w:suppressAutoHyphens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- забезпечити системність процесу казначейського обслуговування місцевого бюджету у затверджених обсягах за рахунок забезпечення сталої роботи Головного управління Казначейства;</w:t>
      </w:r>
    </w:p>
    <w:p w:rsidR="00E03809" w:rsidRPr="00E03809" w:rsidRDefault="00E03809" w:rsidP="00E03809">
      <w:pPr>
        <w:tabs>
          <w:tab w:val="left" w:pos="2865"/>
          <w:tab w:val="left" w:pos="3600"/>
        </w:tabs>
        <w:suppressAutoHyphens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- покращити матеріально-технічну базу, забезпечить здійснення заходів з енергозбереження, захисту інформації та охорони державного майна;</w:t>
      </w:r>
    </w:p>
    <w:p w:rsidR="00E03809" w:rsidRDefault="00E03809" w:rsidP="00E03809">
      <w:pPr>
        <w:tabs>
          <w:tab w:val="left" w:pos="2865"/>
          <w:tab w:val="left" w:pos="3600"/>
        </w:tabs>
        <w:suppressAutoHyphens/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</w:pPr>
      <w:r w:rsidRPr="00E03809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zh-CN"/>
        </w:rPr>
        <w:t xml:space="preserve">- прискорити впровадження подання документів розпорядниками та одержувачами бюджетних коштів в електронному вигляді. </w:t>
      </w:r>
    </w:p>
    <w:p w:rsidR="00E03809" w:rsidRPr="00E03809" w:rsidRDefault="00E03809" w:rsidP="00E03809">
      <w:pPr>
        <w:tabs>
          <w:tab w:val="left" w:pos="2865"/>
          <w:tab w:val="left" w:pos="3600"/>
        </w:tabs>
        <w:suppressAutoHyphens/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</w:pPr>
      <w:bookmarkStart w:id="0" w:name="_GoBack"/>
      <w:bookmarkEnd w:id="0"/>
    </w:p>
    <w:p w:rsidR="00E03809" w:rsidRPr="00E03809" w:rsidRDefault="00E03809" w:rsidP="00E0380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03809" w:rsidRPr="00E03809" w:rsidRDefault="00E03809" w:rsidP="00E0380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03809" w:rsidRPr="00E03809" w:rsidRDefault="00E03809" w:rsidP="00E03809">
      <w:pPr>
        <w:tabs>
          <w:tab w:val="left" w:pos="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E03809" w:rsidRPr="00E03809" w:rsidRDefault="00E03809" w:rsidP="00E03809">
      <w:pPr>
        <w:widowControl w:val="0"/>
        <w:numPr>
          <w:ilvl w:val="0"/>
          <w:numId w:val="2"/>
        </w:numPr>
        <w:tabs>
          <w:tab w:val="num" w:pos="0"/>
        </w:tabs>
        <w:suppressAutoHyphens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  <w:lastRenderedPageBreak/>
        <w:t>Фінансування програми</w:t>
      </w:r>
    </w:p>
    <w:p w:rsidR="00E03809" w:rsidRPr="00E03809" w:rsidRDefault="00E03809" w:rsidP="00E038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</w:pP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Фінансування заходів Програми здійснюється за рахунок коштів субвенції з місцевого бюджету державному бюджету на виконання програм соціально-економічного та культурного розвитку регіонів, виділеної Головному управлінню Казначейства з бюджету Великосеверинівської сільської територіальної громади.</w:t>
      </w: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Отримувачем субвенції є державна установа – Головне управління Казначейства.</w:t>
      </w: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Перерахування коштів здійснюється на підставі укладеного договору між Великосеверинівської сільської територіальної громади та Головним управлінням Казначейства.</w:t>
      </w: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Calibri" w:eastAsia="Calibri" w:hAnsi="Calibri" w:cs="Times New Roman"/>
          <w:lang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 xml:space="preserve">Субвенція спрямовується на виконання </w:t>
      </w:r>
      <w:r w:rsidRPr="00E03809">
        <w:rPr>
          <w:rFonts w:ascii="Times New Roman" w:eastAsia="Calibri" w:hAnsi="Times New Roman" w:cs="Times New Roman"/>
          <w:color w:val="000000"/>
          <w:sz w:val="28"/>
          <w:szCs w:val="28"/>
          <w:lang w:val="uk-UA" w:eastAsia="zh-CN"/>
        </w:rPr>
        <w:t>заходів щодо забезпечення покращення матеріально-технічного стану Головного управління Казначейства, здійснення заходів з енергозбереження, захисту інформації та охорони державного майна в Головному управлінні Казначейства.</w:t>
      </w:r>
    </w:p>
    <w:p w:rsidR="00E03809" w:rsidRPr="00E03809" w:rsidRDefault="00E03809" w:rsidP="00E0380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Calibri" w:eastAsia="Calibri" w:hAnsi="Calibri" w:cs="Times New Roman"/>
          <w:lang w:val="uk-UA" w:eastAsia="zh-CN"/>
        </w:rPr>
        <w:t xml:space="preserve">       </w:t>
      </w: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Закупівля обладнання та послуг за рахунок коштів субвенції здійснюється у відповідності до вимог встановлених законодавством та затвердженої Програми.</w:t>
      </w: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Використання коштів субвенції не за призначенням є нецільовим використанням коштів.</w:t>
      </w: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Після використання коштів Головне управління Казначейства надає звіт фінансовому відділу Великосеверинівської сільської ради про їх використання.</w:t>
      </w: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Залишок невикористаної субвенції повертається до бюджету Великосеверинівської сільської територіальної громади.</w:t>
      </w: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</w:p>
    <w:p w:rsidR="00E03809" w:rsidRPr="00E03809" w:rsidRDefault="00E03809" w:rsidP="00E03809">
      <w:pPr>
        <w:widowControl w:val="0"/>
        <w:numPr>
          <w:ilvl w:val="0"/>
          <w:numId w:val="2"/>
        </w:numPr>
        <w:tabs>
          <w:tab w:val="num" w:pos="0"/>
        </w:tabs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b/>
          <w:sz w:val="28"/>
          <w:szCs w:val="28"/>
          <w:lang w:val="uk-UA" w:eastAsia="zh-CN"/>
        </w:rPr>
        <w:t>Очікувані результати</w:t>
      </w: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 xml:space="preserve">  </w:t>
      </w:r>
    </w:p>
    <w:p w:rsidR="00E03809" w:rsidRPr="00E03809" w:rsidRDefault="00E03809" w:rsidP="00E03809">
      <w:pPr>
        <w:suppressAutoHyphens/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Очікуваним результатом Програми є:</w:t>
      </w:r>
    </w:p>
    <w:p w:rsidR="00E03809" w:rsidRPr="00E03809" w:rsidRDefault="00E03809" w:rsidP="00E03809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своєчасне, безперервне обслуговування розпорядників, одержувачів бюджетних коштів та інших клієнтів;</w:t>
      </w:r>
    </w:p>
    <w:p w:rsidR="00E03809" w:rsidRPr="00E03809" w:rsidRDefault="00E03809" w:rsidP="00E03809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поліпшення умов обслуговування учасників бюджетного процесу, створення зручних умов для виконання посадових обов’язків кожним працівником бюджетної сфери;</w:t>
      </w:r>
    </w:p>
    <w:p w:rsidR="00E03809" w:rsidRPr="00E03809" w:rsidRDefault="00E03809" w:rsidP="00E03809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своєчасне фінансування видатків на національну безпеку і оборону та на здійснення заходів правового режиму воєнного стану;</w:t>
      </w:r>
    </w:p>
    <w:p w:rsidR="00E03809" w:rsidRPr="00E03809" w:rsidRDefault="00E03809" w:rsidP="00E03809">
      <w:pPr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uk-UA" w:eastAsia="zh-CN"/>
        </w:rPr>
      </w:pPr>
      <w:r w:rsidRPr="00E03809">
        <w:rPr>
          <w:rFonts w:ascii="Times New Roman" w:eastAsia="Calibri" w:hAnsi="Times New Roman" w:cs="Times New Roman"/>
          <w:sz w:val="28"/>
          <w:szCs w:val="28"/>
          <w:lang w:val="uk-UA" w:eastAsia="zh-CN"/>
        </w:rPr>
        <w:t>забезпечення заходів з енергозбереження, захисту інформації та охорони державного майна.</w:t>
      </w:r>
    </w:p>
    <w:p w:rsidR="00E03809" w:rsidRPr="00E03809" w:rsidRDefault="00E03809" w:rsidP="00E03809">
      <w:pPr>
        <w:widowControl w:val="0"/>
        <w:autoSpaceDE w:val="0"/>
        <w:autoSpaceDN w:val="0"/>
        <w:spacing w:after="0" w:line="240" w:lineRule="auto"/>
        <w:ind w:right="57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D2E57" w:rsidRPr="00E03809" w:rsidRDefault="004D2E57">
      <w:pPr>
        <w:rPr>
          <w:lang w:val="uk-UA"/>
        </w:rPr>
      </w:pPr>
    </w:p>
    <w:sectPr w:rsidR="004D2E57" w:rsidRPr="00E03809" w:rsidSect="00E03809">
      <w:headerReference w:type="default" r:id="rId6"/>
      <w:pgSz w:w="11910" w:h="16840"/>
      <w:pgMar w:top="426" w:right="711" w:bottom="280" w:left="17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EE4" w:rsidRDefault="00E03809">
    <w:pPr>
      <w:pStyle w:val="a3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5"/>
      <w:numFmt w:val="bullet"/>
      <w:lvlText w:val="-"/>
      <w:lvlJc w:val="left"/>
      <w:pPr>
        <w:tabs>
          <w:tab w:val="num" w:pos="0"/>
        </w:tabs>
        <w:ind w:left="1416" w:hanging="360"/>
      </w:pPr>
      <w:rPr>
        <w:rFonts w:ascii="Times New Roman" w:hAnsi="Times New Roman" w:cs="Times New Roman" w:hint="default"/>
      </w:rPr>
    </w:lvl>
  </w:abstractNum>
  <w:abstractNum w:abstractNumId="1">
    <w:nsid w:val="3E4062EB"/>
    <w:multiLevelType w:val="hybridMultilevel"/>
    <w:tmpl w:val="1464867E"/>
    <w:lvl w:ilvl="0" w:tplc="92E84A0C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">
    <w:nsid w:val="50F10396"/>
    <w:multiLevelType w:val="hybridMultilevel"/>
    <w:tmpl w:val="D15AE11A"/>
    <w:lvl w:ilvl="0" w:tplc="812C1B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809"/>
    <w:rsid w:val="004D2E57"/>
    <w:rsid w:val="00E03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3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038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038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03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5385</Words>
  <Characters>3070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1</cp:revision>
  <dcterms:created xsi:type="dcterms:W3CDTF">2026-09-29T09:23:00Z</dcterms:created>
  <dcterms:modified xsi:type="dcterms:W3CDTF">2026-09-29T09:25:00Z</dcterms:modified>
</cp:coreProperties>
</file>